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0BDC0C">
      <w:pPr>
        <w:pStyle w:val="7"/>
        <w:jc w:val="center"/>
        <w:rPr>
          <w:rFonts w:hint="default" w:ascii="宋体" w:hAnsi="宋体" w:eastAsia="宋体" w:cs="宋体"/>
          <w:b/>
          <w:bCs/>
          <w:sz w:val="21"/>
          <w:szCs w:val="21"/>
          <w:lang w:val="en-US" w:eastAsia="zh-CN"/>
        </w:rPr>
      </w:pPr>
      <w:bookmarkStart w:id="0" w:name="_Toc150538845"/>
      <w:bookmarkEnd w:id="0"/>
      <w:bookmarkStart w:id="1" w:name="_Toc19019"/>
      <w:bookmarkEnd w:id="1"/>
      <w:bookmarkStart w:id="2" w:name="_Toc479586161"/>
      <w:bookmarkEnd w:id="2"/>
      <w:r>
        <w:rPr>
          <w:rFonts w:hint="eastAsia" w:ascii="宋体" w:hAnsi="宋体" w:cs="宋体"/>
          <w:b/>
          <w:bCs/>
          <w:sz w:val="28"/>
          <w:szCs w:val="28"/>
          <w:lang w:val="en-US" w:eastAsia="zh-CN"/>
        </w:rPr>
        <w:t>调研要求</w:t>
      </w:r>
    </w:p>
    <w:p w14:paraId="0105846A">
      <w:pPr>
        <w:pStyle w:val="4"/>
        <w:numPr>
          <w:ilvl w:val="0"/>
          <w:numId w:val="0"/>
        </w:numPr>
        <w:ind w:left="578" w:hanging="578"/>
        <w:rPr>
          <w:rFonts w:hint="eastAsia"/>
        </w:rPr>
      </w:pPr>
      <w:bookmarkStart w:id="3" w:name="_Toc511653019"/>
      <w:bookmarkStart w:id="4" w:name="_Toc511846153"/>
      <w:bookmarkStart w:id="5" w:name="OLE_LINK1"/>
      <w:r>
        <w:rPr>
          <w:rFonts w:hint="eastAsia"/>
        </w:rPr>
        <w:t>一．项目</w:t>
      </w:r>
      <w:bookmarkEnd w:id="3"/>
      <w:bookmarkEnd w:id="4"/>
      <w:r>
        <w:rPr>
          <w:rFonts w:hint="eastAsia"/>
        </w:rPr>
        <w:t>背景</w:t>
      </w:r>
    </w:p>
    <w:bookmarkEnd w:id="5"/>
    <w:p w14:paraId="3AB054C0">
      <w:pPr>
        <w:spacing w:line="460" w:lineRule="exact"/>
        <w:ind w:firstLine="420" w:firstLineChars="200"/>
        <w:rPr>
          <w:rFonts w:hint="eastAsia" w:ascii="宋体" w:hAnsi="宋体" w:cs="宋体"/>
        </w:rPr>
      </w:pPr>
      <w:r>
        <w:rPr>
          <w:rFonts w:hint="eastAsia" w:ascii="宋体" w:hAnsi="宋体" w:cs="宋体"/>
        </w:rPr>
        <w:t>近年来，南京市第二医院深入开展网络安全建设，不断完善信息安全防护体系，为进一步保障南京市第二医院网络安全能力，医院计划采购终端安全D</w:t>
      </w:r>
      <w:r>
        <w:rPr>
          <w:rFonts w:ascii="宋体" w:hAnsi="宋体" w:cs="宋体"/>
        </w:rPr>
        <w:t>NS</w:t>
      </w:r>
      <w:r>
        <w:rPr>
          <w:rFonts w:hint="eastAsia" w:ascii="宋体" w:hAnsi="宋体" w:cs="宋体"/>
        </w:rPr>
        <w:t>系统和相关的服务，完成</w:t>
      </w:r>
      <w:bookmarkStart w:id="6" w:name="OLE_LINK2"/>
      <w:r>
        <w:rPr>
          <w:rFonts w:hint="eastAsia" w:ascii="宋体" w:hAnsi="宋体" w:cs="宋体"/>
        </w:rPr>
        <w:t>终端实名登记、准入管理</w:t>
      </w:r>
      <w:bookmarkEnd w:id="6"/>
      <w:r>
        <w:rPr>
          <w:rFonts w:hint="eastAsia" w:ascii="宋体" w:hAnsi="宋体" w:cs="宋体"/>
        </w:rPr>
        <w:t>，实现恶意域名访问的有效过滤和阻止，降低恶意软件、病毒、钓鱼网站等网络威胁渗透进医院网络环境的风险。</w:t>
      </w:r>
    </w:p>
    <w:p w14:paraId="086A2884">
      <w:pPr>
        <w:pStyle w:val="2"/>
        <w:ind w:left="1260"/>
      </w:pPr>
    </w:p>
    <w:p w14:paraId="267DA8A0">
      <w:pPr>
        <w:pStyle w:val="4"/>
        <w:numPr>
          <w:ilvl w:val="0"/>
          <w:numId w:val="0"/>
        </w:numPr>
        <w:ind w:left="576" w:hanging="576"/>
        <w:rPr>
          <w:rFonts w:hint="eastAsia"/>
        </w:rPr>
      </w:pPr>
      <w:r>
        <w:rPr>
          <w:rFonts w:hint="eastAsia"/>
        </w:rPr>
        <w:t>二．产品服务清单及技术参数要求</w:t>
      </w:r>
    </w:p>
    <w:p w14:paraId="3DBABC45">
      <w:pPr>
        <w:pStyle w:val="4"/>
        <w:numPr>
          <w:ilvl w:val="0"/>
          <w:numId w:val="0"/>
        </w:numPr>
        <w:ind w:left="576" w:hanging="576"/>
        <w:rPr>
          <w:rFonts w:hint="eastAsia"/>
        </w:rPr>
      </w:pPr>
      <w:r>
        <w:rPr>
          <w:rFonts w:hint="eastAsia"/>
        </w:rPr>
        <w:t>2.1产品清单</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
        <w:gridCol w:w="3283"/>
        <w:gridCol w:w="874"/>
        <w:gridCol w:w="1019"/>
        <w:gridCol w:w="2412"/>
      </w:tblGrid>
      <w:tr w14:paraId="301DF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pct"/>
            <w:vAlign w:val="center"/>
          </w:tcPr>
          <w:p w14:paraId="3FD57B1C">
            <w:pPr>
              <w:spacing w:line="460" w:lineRule="exact"/>
              <w:rPr>
                <w:rFonts w:hint="eastAsia" w:ascii="宋体" w:hAnsi="宋体" w:cs="宋体"/>
                <w:kern w:val="0"/>
                <w:sz w:val="20"/>
              </w:rPr>
            </w:pPr>
            <w:r>
              <w:rPr>
                <w:rFonts w:hint="eastAsia" w:ascii="宋体" w:hAnsi="宋体" w:cs="宋体"/>
                <w:kern w:val="0"/>
                <w:sz w:val="21"/>
              </w:rPr>
              <w:t>序号</w:t>
            </w:r>
          </w:p>
        </w:tc>
        <w:tc>
          <w:tcPr>
            <w:tcW w:w="1926" w:type="pct"/>
            <w:vAlign w:val="center"/>
          </w:tcPr>
          <w:p w14:paraId="7BE0A50E">
            <w:pPr>
              <w:spacing w:line="460" w:lineRule="exact"/>
              <w:rPr>
                <w:rFonts w:hint="eastAsia" w:ascii="宋体" w:hAnsi="宋体" w:cs="宋体"/>
                <w:kern w:val="0"/>
                <w:sz w:val="20"/>
              </w:rPr>
            </w:pPr>
            <w:r>
              <w:rPr>
                <w:rFonts w:hint="eastAsia" w:ascii="宋体" w:hAnsi="宋体" w:cs="宋体"/>
                <w:kern w:val="0"/>
                <w:sz w:val="21"/>
              </w:rPr>
              <w:t>标的名称</w:t>
            </w:r>
          </w:p>
        </w:tc>
        <w:tc>
          <w:tcPr>
            <w:tcW w:w="513" w:type="pct"/>
            <w:vAlign w:val="center"/>
          </w:tcPr>
          <w:p w14:paraId="7428F9A7">
            <w:pPr>
              <w:spacing w:line="460" w:lineRule="exact"/>
              <w:rPr>
                <w:rFonts w:hint="eastAsia" w:ascii="宋体" w:hAnsi="宋体" w:cs="宋体"/>
                <w:kern w:val="0"/>
                <w:sz w:val="20"/>
              </w:rPr>
            </w:pPr>
            <w:r>
              <w:rPr>
                <w:rFonts w:hint="eastAsia" w:ascii="宋体" w:hAnsi="宋体" w:cs="宋体"/>
                <w:kern w:val="0"/>
                <w:sz w:val="21"/>
              </w:rPr>
              <w:t>数量</w:t>
            </w:r>
          </w:p>
        </w:tc>
        <w:tc>
          <w:tcPr>
            <w:tcW w:w="598" w:type="pct"/>
            <w:vAlign w:val="center"/>
          </w:tcPr>
          <w:p w14:paraId="62FE6757">
            <w:pPr>
              <w:spacing w:line="460" w:lineRule="exact"/>
              <w:rPr>
                <w:rFonts w:hint="eastAsia" w:ascii="宋体" w:hAnsi="宋体" w:cs="宋体"/>
                <w:kern w:val="0"/>
                <w:sz w:val="20"/>
              </w:rPr>
            </w:pPr>
            <w:r>
              <w:rPr>
                <w:rFonts w:hint="eastAsia" w:ascii="宋体" w:hAnsi="宋体" w:cs="宋体"/>
                <w:kern w:val="0"/>
                <w:sz w:val="21"/>
              </w:rPr>
              <w:t>单位</w:t>
            </w:r>
          </w:p>
        </w:tc>
        <w:tc>
          <w:tcPr>
            <w:tcW w:w="1415" w:type="pct"/>
            <w:vAlign w:val="center"/>
          </w:tcPr>
          <w:p w14:paraId="54CF4F31">
            <w:pPr>
              <w:spacing w:line="460" w:lineRule="exact"/>
              <w:rPr>
                <w:rFonts w:hint="eastAsia" w:ascii="宋体" w:hAnsi="宋体" w:cs="宋体"/>
                <w:kern w:val="0"/>
                <w:sz w:val="20"/>
              </w:rPr>
            </w:pPr>
            <w:r>
              <w:rPr>
                <w:rFonts w:hint="eastAsia" w:ascii="宋体" w:hAnsi="宋体" w:cs="宋体"/>
                <w:kern w:val="0"/>
                <w:sz w:val="21"/>
              </w:rPr>
              <w:t>采购标的所属行业</w:t>
            </w:r>
          </w:p>
        </w:tc>
      </w:tr>
      <w:tr w14:paraId="31C38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pct"/>
            <w:vAlign w:val="center"/>
          </w:tcPr>
          <w:p w14:paraId="0951714B">
            <w:pPr>
              <w:spacing w:line="460" w:lineRule="exact"/>
              <w:rPr>
                <w:rFonts w:hint="eastAsia" w:ascii="宋体" w:hAnsi="宋体" w:cs="宋体"/>
                <w:kern w:val="0"/>
                <w:sz w:val="20"/>
              </w:rPr>
            </w:pPr>
            <w:r>
              <w:rPr>
                <w:rFonts w:hint="eastAsia" w:ascii="宋体" w:hAnsi="宋体" w:cs="宋体"/>
                <w:kern w:val="0"/>
                <w:sz w:val="21"/>
              </w:rPr>
              <w:t>1</w:t>
            </w:r>
          </w:p>
        </w:tc>
        <w:tc>
          <w:tcPr>
            <w:tcW w:w="1926" w:type="pct"/>
            <w:vAlign w:val="center"/>
          </w:tcPr>
          <w:p w14:paraId="1473F5DB">
            <w:pPr>
              <w:spacing w:line="460" w:lineRule="exact"/>
              <w:rPr>
                <w:rFonts w:hint="eastAsia" w:ascii="宋体" w:hAnsi="宋体" w:cs="宋体"/>
                <w:kern w:val="0"/>
                <w:sz w:val="20"/>
              </w:rPr>
            </w:pPr>
            <w:r>
              <w:rPr>
                <w:rFonts w:hint="eastAsia" w:ascii="宋体" w:hAnsi="宋体" w:cs="宋体"/>
                <w:kern w:val="0"/>
                <w:sz w:val="21"/>
              </w:rPr>
              <w:t>终端安全D</w:t>
            </w:r>
            <w:r>
              <w:rPr>
                <w:rFonts w:ascii="宋体" w:hAnsi="宋体" w:cs="宋体"/>
                <w:kern w:val="0"/>
                <w:sz w:val="21"/>
              </w:rPr>
              <w:t>NS</w:t>
            </w:r>
            <w:r>
              <w:rPr>
                <w:rFonts w:hint="eastAsia" w:ascii="宋体" w:hAnsi="宋体" w:cs="宋体"/>
                <w:kern w:val="0"/>
                <w:sz w:val="21"/>
              </w:rPr>
              <w:t>云监测服务</w:t>
            </w:r>
          </w:p>
        </w:tc>
        <w:tc>
          <w:tcPr>
            <w:tcW w:w="513" w:type="pct"/>
            <w:vAlign w:val="center"/>
          </w:tcPr>
          <w:p w14:paraId="3FABA175">
            <w:pPr>
              <w:spacing w:line="460" w:lineRule="exact"/>
              <w:rPr>
                <w:rFonts w:hint="eastAsia" w:ascii="宋体" w:hAnsi="宋体" w:cs="宋体"/>
                <w:kern w:val="0"/>
                <w:sz w:val="20"/>
              </w:rPr>
            </w:pPr>
            <w:r>
              <w:rPr>
                <w:rFonts w:ascii="宋体" w:hAnsi="宋体" w:cs="宋体"/>
                <w:kern w:val="0"/>
                <w:sz w:val="21"/>
              </w:rPr>
              <w:t>2</w:t>
            </w:r>
          </w:p>
        </w:tc>
        <w:tc>
          <w:tcPr>
            <w:tcW w:w="598" w:type="pct"/>
            <w:vAlign w:val="center"/>
          </w:tcPr>
          <w:p w14:paraId="365DE99C">
            <w:pPr>
              <w:spacing w:line="460" w:lineRule="exact"/>
              <w:rPr>
                <w:rFonts w:hint="eastAsia" w:ascii="宋体" w:hAnsi="宋体" w:cs="宋体"/>
                <w:kern w:val="0"/>
                <w:sz w:val="20"/>
              </w:rPr>
            </w:pPr>
            <w:r>
              <w:rPr>
                <w:rFonts w:hint="eastAsia" w:ascii="宋体" w:hAnsi="宋体" w:cs="宋体"/>
                <w:kern w:val="0"/>
                <w:sz w:val="21"/>
              </w:rPr>
              <w:t>套</w:t>
            </w:r>
          </w:p>
        </w:tc>
        <w:tc>
          <w:tcPr>
            <w:tcW w:w="1415" w:type="pct"/>
            <w:vAlign w:val="center"/>
          </w:tcPr>
          <w:p w14:paraId="4BD7D2EC">
            <w:pPr>
              <w:spacing w:line="460" w:lineRule="exact"/>
              <w:rPr>
                <w:rFonts w:hint="eastAsia" w:ascii="宋体" w:hAnsi="宋体" w:cs="宋体"/>
                <w:kern w:val="0"/>
                <w:sz w:val="20"/>
              </w:rPr>
            </w:pPr>
            <w:r>
              <w:rPr>
                <w:rFonts w:hint="eastAsia" w:ascii="宋体" w:hAnsi="宋体" w:cs="宋体"/>
                <w:kern w:val="0"/>
                <w:sz w:val="21"/>
              </w:rPr>
              <w:t>服务</w:t>
            </w:r>
          </w:p>
        </w:tc>
      </w:tr>
      <w:tr w14:paraId="2AD57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pct"/>
            <w:vAlign w:val="center"/>
          </w:tcPr>
          <w:p w14:paraId="35DE4419">
            <w:pPr>
              <w:spacing w:line="460" w:lineRule="exact"/>
              <w:rPr>
                <w:rFonts w:hint="eastAsia" w:ascii="宋体" w:hAnsi="宋体" w:cs="宋体"/>
                <w:kern w:val="0"/>
                <w:sz w:val="20"/>
              </w:rPr>
            </w:pPr>
            <w:r>
              <w:rPr>
                <w:rFonts w:hint="eastAsia" w:ascii="宋体" w:hAnsi="宋体" w:cs="宋体"/>
                <w:kern w:val="0"/>
                <w:sz w:val="21"/>
              </w:rPr>
              <w:t>2</w:t>
            </w:r>
          </w:p>
        </w:tc>
        <w:tc>
          <w:tcPr>
            <w:tcW w:w="1926" w:type="pct"/>
            <w:vAlign w:val="center"/>
          </w:tcPr>
          <w:p w14:paraId="2AE74F18">
            <w:pPr>
              <w:spacing w:line="460" w:lineRule="exact"/>
              <w:rPr>
                <w:rFonts w:hint="eastAsia" w:ascii="宋体" w:hAnsi="宋体" w:cs="宋体"/>
                <w:kern w:val="0"/>
                <w:sz w:val="20"/>
              </w:rPr>
            </w:pPr>
            <w:r>
              <w:rPr>
                <w:rFonts w:hint="eastAsia" w:ascii="宋体" w:hAnsi="宋体" w:cs="宋体"/>
                <w:kern w:val="0"/>
                <w:sz w:val="21"/>
              </w:rPr>
              <w:t>终端实名登记和准入实施服务</w:t>
            </w:r>
          </w:p>
        </w:tc>
        <w:tc>
          <w:tcPr>
            <w:tcW w:w="513" w:type="pct"/>
            <w:vAlign w:val="center"/>
          </w:tcPr>
          <w:p w14:paraId="06D227A9">
            <w:pPr>
              <w:spacing w:line="460" w:lineRule="exact"/>
              <w:rPr>
                <w:rFonts w:hint="eastAsia" w:ascii="宋体" w:hAnsi="宋体" w:cs="宋体"/>
                <w:kern w:val="0"/>
                <w:sz w:val="20"/>
              </w:rPr>
            </w:pPr>
            <w:r>
              <w:rPr>
                <w:rFonts w:ascii="宋体" w:hAnsi="宋体" w:cs="宋体"/>
                <w:kern w:val="0"/>
                <w:sz w:val="21"/>
              </w:rPr>
              <w:t>1</w:t>
            </w:r>
          </w:p>
        </w:tc>
        <w:tc>
          <w:tcPr>
            <w:tcW w:w="598" w:type="pct"/>
            <w:vAlign w:val="center"/>
          </w:tcPr>
          <w:p w14:paraId="47482D00">
            <w:pPr>
              <w:spacing w:line="460" w:lineRule="exact"/>
              <w:rPr>
                <w:rFonts w:hint="eastAsia" w:ascii="宋体" w:hAnsi="宋体" w:cs="宋体"/>
                <w:kern w:val="0"/>
                <w:sz w:val="20"/>
              </w:rPr>
            </w:pPr>
            <w:r>
              <w:rPr>
                <w:rFonts w:hint="eastAsia" w:ascii="宋体" w:hAnsi="宋体" w:cs="宋体"/>
                <w:kern w:val="0"/>
                <w:sz w:val="21"/>
              </w:rPr>
              <w:t>项</w:t>
            </w:r>
          </w:p>
        </w:tc>
        <w:tc>
          <w:tcPr>
            <w:tcW w:w="1415" w:type="pct"/>
            <w:vAlign w:val="center"/>
          </w:tcPr>
          <w:p w14:paraId="36F33217">
            <w:pPr>
              <w:spacing w:line="460" w:lineRule="exact"/>
              <w:rPr>
                <w:rFonts w:hint="eastAsia" w:ascii="宋体" w:hAnsi="宋体" w:cs="宋体"/>
                <w:kern w:val="0"/>
                <w:sz w:val="20"/>
              </w:rPr>
            </w:pPr>
            <w:bookmarkStart w:id="7" w:name="OLE_LINK4"/>
            <w:r>
              <w:rPr>
                <w:rFonts w:hint="eastAsia" w:ascii="宋体" w:hAnsi="宋体" w:cs="宋体"/>
                <w:kern w:val="0"/>
                <w:sz w:val="21"/>
              </w:rPr>
              <w:t>服务</w:t>
            </w:r>
            <w:bookmarkEnd w:id="7"/>
          </w:p>
        </w:tc>
      </w:tr>
    </w:tbl>
    <w:p w14:paraId="7573A3F4">
      <w:pPr>
        <w:spacing w:line="460" w:lineRule="exact"/>
        <w:rPr>
          <w:rFonts w:hint="eastAsia" w:ascii="宋体" w:hAnsi="宋体" w:cs="宋体"/>
        </w:rPr>
      </w:pPr>
    </w:p>
    <w:p w14:paraId="7065CF55">
      <w:pPr>
        <w:pStyle w:val="4"/>
        <w:numPr>
          <w:ilvl w:val="0"/>
          <w:numId w:val="0"/>
        </w:numPr>
        <w:ind w:left="576" w:hanging="576"/>
        <w:rPr>
          <w:rFonts w:hint="eastAsia"/>
        </w:rPr>
      </w:pPr>
      <w:r>
        <w:rPr>
          <w:rFonts w:hint="eastAsia"/>
        </w:rPr>
        <w:t>2.2技术参数要求</w:t>
      </w:r>
    </w:p>
    <w:p w14:paraId="0CCFEE49">
      <w:pPr>
        <w:pStyle w:val="5"/>
        <w:tabs>
          <w:tab w:val="left" w:pos="567"/>
        </w:tabs>
        <w:spacing w:after="100" w:afterAutospacing="1" w:line="460" w:lineRule="exact"/>
        <w:ind w:left="420"/>
        <w:rPr>
          <w:rFonts w:hint="eastAsia" w:ascii="宋体" w:hAnsi="宋体" w:cs="宋体"/>
          <w:sz w:val="21"/>
          <w:szCs w:val="21"/>
        </w:rPr>
      </w:pPr>
      <w:bookmarkStart w:id="8" w:name="_Toc511642029"/>
      <w:bookmarkStart w:id="9" w:name="_Toc507399687"/>
      <w:r>
        <w:rPr>
          <w:rFonts w:hint="eastAsia" w:ascii="宋体" w:hAnsi="宋体" w:cs="宋体"/>
          <w:sz w:val="21"/>
          <w:szCs w:val="21"/>
        </w:rPr>
        <w:t>2.2.1</w:t>
      </w:r>
      <w:bookmarkEnd w:id="8"/>
      <w:bookmarkEnd w:id="9"/>
      <w:r>
        <w:rPr>
          <w:rFonts w:hint="eastAsia" w:ascii="宋体" w:hAnsi="宋体" w:cs="宋体"/>
          <w:sz w:val="21"/>
          <w:szCs w:val="21"/>
        </w:rPr>
        <w:t>终端安全DNS</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7"/>
        <w:gridCol w:w="6695"/>
      </w:tblGrid>
      <w:tr w14:paraId="17792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pct"/>
            <w:vAlign w:val="center"/>
          </w:tcPr>
          <w:p w14:paraId="5781D8C8">
            <w:pPr>
              <w:jc w:val="center"/>
              <w:rPr>
                <w:rFonts w:hint="eastAsia" w:ascii="宋体" w:hAnsi="宋体"/>
                <w:b/>
                <w:bCs/>
                <w:kern w:val="0"/>
                <w:sz w:val="21"/>
              </w:rPr>
            </w:pPr>
            <w:r>
              <w:rPr>
                <w:rFonts w:hint="eastAsia" w:ascii="宋体" w:hAnsi="宋体"/>
                <w:b/>
                <w:bCs/>
                <w:kern w:val="0"/>
                <w:sz w:val="21"/>
              </w:rPr>
              <w:t>功能指标</w:t>
            </w:r>
          </w:p>
        </w:tc>
        <w:tc>
          <w:tcPr>
            <w:tcW w:w="3928" w:type="pct"/>
            <w:vAlign w:val="center"/>
          </w:tcPr>
          <w:p w14:paraId="0E6A1A21">
            <w:pPr>
              <w:jc w:val="center"/>
              <w:rPr>
                <w:rFonts w:hint="eastAsia" w:ascii="宋体" w:hAnsi="宋体"/>
                <w:b/>
                <w:bCs/>
                <w:kern w:val="0"/>
                <w:sz w:val="21"/>
              </w:rPr>
            </w:pPr>
            <w:r>
              <w:rPr>
                <w:rFonts w:hint="eastAsia" w:ascii="宋体" w:hAnsi="宋体"/>
                <w:b/>
                <w:bCs/>
                <w:kern w:val="0"/>
                <w:sz w:val="21"/>
              </w:rPr>
              <w:t>技术参数要求</w:t>
            </w:r>
          </w:p>
        </w:tc>
      </w:tr>
      <w:tr w14:paraId="54023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pct"/>
            <w:vMerge w:val="restart"/>
            <w:noWrap/>
            <w:vAlign w:val="center"/>
          </w:tcPr>
          <w:p w14:paraId="472A7EDE">
            <w:pPr>
              <w:rPr>
                <w:rFonts w:hint="eastAsia" w:ascii="宋体" w:hAnsi="宋体"/>
                <w:kern w:val="0"/>
                <w:sz w:val="21"/>
              </w:rPr>
            </w:pPr>
            <w:r>
              <w:rPr>
                <w:rFonts w:hint="eastAsia" w:ascii="宋体" w:hAnsi="宋体"/>
                <w:kern w:val="0"/>
                <w:sz w:val="21"/>
              </w:rPr>
              <w:t>部署模式</w:t>
            </w:r>
          </w:p>
        </w:tc>
        <w:tc>
          <w:tcPr>
            <w:tcW w:w="3928" w:type="pct"/>
            <w:vAlign w:val="center"/>
          </w:tcPr>
          <w:p w14:paraId="15B175D5">
            <w:pPr>
              <w:rPr>
                <w:rFonts w:hint="eastAsia" w:ascii="宋体" w:hAnsi="宋体"/>
                <w:kern w:val="0"/>
                <w:sz w:val="21"/>
              </w:rPr>
            </w:pPr>
            <w:r>
              <w:rPr>
                <w:rFonts w:hint="eastAsia" w:ascii="宋体" w:hAnsi="宋体"/>
                <w:kern w:val="0"/>
                <w:sz w:val="21"/>
              </w:rPr>
              <w:t>支持流量镜像、Syslog日志转发两种旁路接入模式，支持IPV4/IPV6接入网络。</w:t>
            </w:r>
          </w:p>
        </w:tc>
      </w:tr>
      <w:tr w14:paraId="5C8B1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pct"/>
            <w:vMerge w:val="continue"/>
            <w:noWrap/>
            <w:vAlign w:val="center"/>
          </w:tcPr>
          <w:p w14:paraId="20E754DA">
            <w:pPr>
              <w:rPr>
                <w:rFonts w:hint="eastAsia" w:ascii="宋体" w:hAnsi="宋体"/>
                <w:kern w:val="0"/>
                <w:sz w:val="21"/>
              </w:rPr>
            </w:pPr>
          </w:p>
        </w:tc>
        <w:tc>
          <w:tcPr>
            <w:tcW w:w="3928" w:type="pct"/>
            <w:vAlign w:val="center"/>
          </w:tcPr>
          <w:p w14:paraId="067BF5A3">
            <w:pPr>
              <w:rPr>
                <w:rFonts w:hint="eastAsia" w:ascii="宋体" w:hAnsi="宋体"/>
                <w:kern w:val="0"/>
                <w:sz w:val="21"/>
              </w:rPr>
            </w:pPr>
            <w:r>
              <w:rPr>
                <w:rFonts w:hint="eastAsia" w:ascii="宋体" w:hAnsi="宋体"/>
                <w:kern w:val="0"/>
                <w:sz w:val="21"/>
              </w:rPr>
              <w:t>支持递归-阻断模式，终端将DNS服务器指向DNS安全网关进行DNS解析，支持IPV4/IPV6接入网络。</w:t>
            </w:r>
          </w:p>
        </w:tc>
      </w:tr>
      <w:tr w14:paraId="43E9B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pct"/>
            <w:vMerge w:val="continue"/>
            <w:noWrap/>
            <w:vAlign w:val="center"/>
          </w:tcPr>
          <w:p w14:paraId="6AD849CF">
            <w:pPr>
              <w:rPr>
                <w:rFonts w:hint="eastAsia" w:ascii="宋体" w:hAnsi="宋体"/>
                <w:kern w:val="0"/>
                <w:sz w:val="21"/>
              </w:rPr>
            </w:pPr>
          </w:p>
        </w:tc>
        <w:tc>
          <w:tcPr>
            <w:tcW w:w="3928" w:type="pct"/>
            <w:vAlign w:val="center"/>
          </w:tcPr>
          <w:p w14:paraId="075E337B">
            <w:pPr>
              <w:rPr>
                <w:rFonts w:hint="eastAsia" w:ascii="宋体" w:hAnsi="宋体"/>
                <w:kern w:val="0"/>
                <w:sz w:val="21"/>
              </w:rPr>
            </w:pPr>
            <w:r>
              <w:rPr>
                <w:rFonts w:hint="eastAsia" w:ascii="宋体" w:hAnsi="宋体"/>
                <w:kern w:val="0"/>
                <w:sz w:val="21"/>
              </w:rPr>
              <w:t>支持代理软件本地化交付，可部署在用户自有的物理服务器、虚拟机等环境中。</w:t>
            </w:r>
          </w:p>
        </w:tc>
      </w:tr>
      <w:tr w14:paraId="05A7D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pct"/>
            <w:noWrap/>
            <w:vAlign w:val="center"/>
          </w:tcPr>
          <w:p w14:paraId="49E7918F">
            <w:pPr>
              <w:rPr>
                <w:rFonts w:hint="eastAsia" w:ascii="宋体" w:hAnsi="宋体"/>
                <w:kern w:val="0"/>
                <w:sz w:val="21"/>
              </w:rPr>
            </w:pPr>
            <w:r>
              <w:rPr>
                <w:rFonts w:hint="eastAsia" w:ascii="宋体" w:hAnsi="宋体"/>
                <w:kern w:val="0"/>
                <w:sz w:val="21"/>
              </w:rPr>
              <w:t>智能解析</w:t>
            </w:r>
          </w:p>
        </w:tc>
        <w:tc>
          <w:tcPr>
            <w:tcW w:w="3928" w:type="pct"/>
            <w:vAlign w:val="center"/>
          </w:tcPr>
          <w:p w14:paraId="37DBC881">
            <w:pPr>
              <w:rPr>
                <w:rFonts w:hint="eastAsia" w:ascii="宋体" w:hAnsi="宋体"/>
                <w:kern w:val="0"/>
                <w:sz w:val="21"/>
              </w:rPr>
            </w:pPr>
            <w:r>
              <w:rPr>
                <w:rFonts w:hint="eastAsia" w:ascii="宋体" w:hAnsi="宋体" w:cs="宋体"/>
                <w:kern w:val="0"/>
                <w:sz w:val="21"/>
              </w:rPr>
              <w:t>★</w:t>
            </w:r>
            <w:r>
              <w:rPr>
                <w:rFonts w:hint="eastAsia" w:ascii="宋体" w:hAnsi="宋体"/>
                <w:kern w:val="0"/>
                <w:sz w:val="21"/>
              </w:rPr>
              <w:t>支持智能联动“云端安全DNS”，基于运营商、所属地理区域等提供智能递归解析能力，支持联通/电信/移动/教育/BGP多线路接入</w:t>
            </w:r>
          </w:p>
        </w:tc>
      </w:tr>
      <w:tr w14:paraId="2E835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pct"/>
            <w:noWrap/>
            <w:vAlign w:val="center"/>
          </w:tcPr>
          <w:p w14:paraId="36F8EF3D">
            <w:pPr>
              <w:rPr>
                <w:rFonts w:hint="eastAsia" w:ascii="宋体" w:hAnsi="宋体"/>
                <w:kern w:val="0"/>
                <w:sz w:val="21"/>
              </w:rPr>
            </w:pPr>
            <w:r>
              <w:rPr>
                <w:rFonts w:hint="eastAsia" w:ascii="宋体" w:hAnsi="宋体"/>
                <w:kern w:val="0"/>
                <w:sz w:val="21"/>
              </w:rPr>
              <w:t>解析稳定性</w:t>
            </w:r>
          </w:p>
        </w:tc>
        <w:tc>
          <w:tcPr>
            <w:tcW w:w="3928" w:type="pct"/>
            <w:vAlign w:val="center"/>
          </w:tcPr>
          <w:p w14:paraId="75C1FFE8">
            <w:pPr>
              <w:rPr>
                <w:rFonts w:hint="eastAsia" w:ascii="宋体" w:hAnsi="宋体"/>
                <w:kern w:val="0"/>
                <w:sz w:val="21"/>
              </w:rPr>
            </w:pPr>
            <w:r>
              <w:rPr>
                <w:rFonts w:hint="eastAsia" w:ascii="宋体" w:hAnsi="宋体"/>
                <w:kern w:val="0"/>
                <w:sz w:val="21"/>
              </w:rPr>
              <w:t>支持HA主备机制，检测和解析进程分离机制，保障解析稳定性。</w:t>
            </w:r>
          </w:p>
        </w:tc>
      </w:tr>
      <w:tr w14:paraId="11268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pct"/>
            <w:noWrap/>
            <w:vAlign w:val="center"/>
          </w:tcPr>
          <w:p w14:paraId="54FBB9DD">
            <w:pPr>
              <w:rPr>
                <w:rFonts w:hint="eastAsia" w:ascii="宋体" w:hAnsi="宋体"/>
                <w:kern w:val="0"/>
                <w:sz w:val="21"/>
              </w:rPr>
            </w:pPr>
            <w:r>
              <w:rPr>
                <w:rFonts w:hint="eastAsia" w:ascii="宋体" w:hAnsi="宋体"/>
                <w:kern w:val="0"/>
                <w:sz w:val="21"/>
              </w:rPr>
              <w:t>传输加密</w:t>
            </w:r>
          </w:p>
        </w:tc>
        <w:tc>
          <w:tcPr>
            <w:tcW w:w="3928" w:type="pct"/>
            <w:vAlign w:val="center"/>
          </w:tcPr>
          <w:p w14:paraId="69B6494A">
            <w:pPr>
              <w:rPr>
                <w:rFonts w:hint="eastAsia" w:ascii="宋体" w:hAnsi="宋体"/>
                <w:kern w:val="0"/>
                <w:sz w:val="21"/>
              </w:rPr>
            </w:pPr>
            <w:r>
              <w:rPr>
                <w:rFonts w:hint="eastAsia" w:ascii="宋体" w:hAnsi="宋体" w:cs="宋体"/>
                <w:kern w:val="0"/>
                <w:sz w:val="21"/>
              </w:rPr>
              <w:t>▲</w:t>
            </w:r>
            <w:r>
              <w:rPr>
                <w:rFonts w:hint="eastAsia" w:ascii="宋体" w:hAnsi="宋体"/>
                <w:kern w:val="0"/>
                <w:sz w:val="21"/>
              </w:rPr>
              <w:t>支持本地和云端DoH、DoT加密域名解析服务，对解析流量加密处理。（提供功能截图加盖公章）</w:t>
            </w:r>
          </w:p>
        </w:tc>
      </w:tr>
      <w:tr w14:paraId="24FDD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pct"/>
            <w:noWrap/>
            <w:vAlign w:val="center"/>
          </w:tcPr>
          <w:p w14:paraId="2D3BCA3C">
            <w:pPr>
              <w:rPr>
                <w:rFonts w:hint="eastAsia" w:ascii="宋体" w:hAnsi="宋体"/>
                <w:kern w:val="0"/>
                <w:sz w:val="21"/>
              </w:rPr>
            </w:pPr>
            <w:r>
              <w:rPr>
                <w:rFonts w:hint="eastAsia" w:ascii="宋体" w:hAnsi="宋体"/>
                <w:kern w:val="0"/>
                <w:sz w:val="21"/>
              </w:rPr>
              <w:t>威胁情报</w:t>
            </w:r>
          </w:p>
        </w:tc>
        <w:tc>
          <w:tcPr>
            <w:tcW w:w="3928" w:type="pct"/>
            <w:vAlign w:val="center"/>
          </w:tcPr>
          <w:p w14:paraId="0C7CA620">
            <w:pPr>
              <w:rPr>
                <w:rFonts w:hint="eastAsia" w:ascii="宋体" w:hAnsi="宋体"/>
                <w:kern w:val="0"/>
                <w:sz w:val="21"/>
              </w:rPr>
            </w:pPr>
            <w:r>
              <w:rPr>
                <w:rFonts w:hint="eastAsia" w:ascii="宋体" w:hAnsi="宋体"/>
                <w:kern w:val="0"/>
                <w:sz w:val="21"/>
              </w:rPr>
              <w:t>威胁情报数量不少于1500万条，APT情报不少于4万条；情报包含丰富的上下文，至少包括：威胁家族、威胁类型、感染平台、攻击特点、处置建议、公开分析等。</w:t>
            </w:r>
          </w:p>
        </w:tc>
      </w:tr>
      <w:tr w14:paraId="042E0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pct"/>
            <w:noWrap/>
            <w:vAlign w:val="center"/>
          </w:tcPr>
          <w:p w14:paraId="02E752BF">
            <w:pPr>
              <w:rPr>
                <w:rFonts w:hint="eastAsia" w:ascii="宋体" w:hAnsi="宋体"/>
                <w:kern w:val="0"/>
                <w:sz w:val="21"/>
              </w:rPr>
            </w:pPr>
            <w:r>
              <w:rPr>
                <w:rFonts w:hint="eastAsia" w:ascii="宋体" w:hAnsi="宋体"/>
                <w:kern w:val="0"/>
                <w:sz w:val="21"/>
              </w:rPr>
              <w:t>威胁检测</w:t>
            </w:r>
          </w:p>
        </w:tc>
        <w:tc>
          <w:tcPr>
            <w:tcW w:w="3928" w:type="pct"/>
            <w:vAlign w:val="center"/>
          </w:tcPr>
          <w:p w14:paraId="5AA84363">
            <w:pPr>
              <w:rPr>
                <w:rFonts w:hint="eastAsia" w:ascii="宋体" w:hAnsi="宋体"/>
                <w:kern w:val="0"/>
                <w:sz w:val="21"/>
              </w:rPr>
            </w:pPr>
            <w:r>
              <w:rPr>
                <w:rFonts w:hint="eastAsia" w:ascii="宋体" w:hAnsi="宋体"/>
                <w:kern w:val="0"/>
                <w:sz w:val="21"/>
              </w:rPr>
              <w:t>支持识别的攻击类型应至少包含：后门、远控木马、DDOS、挖矿、银行木马、APT、DGA、黑客工具、勒索软件、数据窃取、蠕虫、钓鱼网站、黄赌毒等威胁。</w:t>
            </w:r>
          </w:p>
        </w:tc>
      </w:tr>
      <w:tr w14:paraId="6A01F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pct"/>
            <w:noWrap/>
            <w:vAlign w:val="center"/>
          </w:tcPr>
          <w:p w14:paraId="53FE088E">
            <w:pPr>
              <w:rPr>
                <w:rFonts w:hint="eastAsia" w:ascii="宋体" w:hAnsi="宋体"/>
                <w:kern w:val="0"/>
                <w:sz w:val="21"/>
              </w:rPr>
            </w:pPr>
            <w:r>
              <w:rPr>
                <w:rFonts w:hint="eastAsia" w:ascii="宋体" w:hAnsi="宋体"/>
                <w:kern w:val="0"/>
                <w:sz w:val="21"/>
              </w:rPr>
              <w:t>威胁告警</w:t>
            </w:r>
          </w:p>
        </w:tc>
        <w:tc>
          <w:tcPr>
            <w:tcW w:w="3928" w:type="pct"/>
            <w:vAlign w:val="center"/>
          </w:tcPr>
          <w:p w14:paraId="013504B3">
            <w:pPr>
              <w:rPr>
                <w:rFonts w:hint="eastAsia" w:ascii="宋体" w:hAnsi="宋体"/>
                <w:kern w:val="0"/>
                <w:sz w:val="21"/>
              </w:rPr>
            </w:pPr>
            <w:r>
              <w:rPr>
                <w:rFonts w:hint="eastAsia" w:ascii="宋体" w:hAnsi="宋体"/>
                <w:kern w:val="0"/>
                <w:sz w:val="21"/>
              </w:rPr>
              <w:t>支持根据威胁检测结果生成告警事件，告警信息应至少包括：攻击者域名/IP、被攻击单位、被攻击资产、所属区域、恶意家族、攻击特点、处置建议、公开分析等</w:t>
            </w:r>
          </w:p>
        </w:tc>
      </w:tr>
      <w:tr w14:paraId="6A693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pct"/>
            <w:noWrap/>
            <w:vAlign w:val="center"/>
          </w:tcPr>
          <w:p w14:paraId="4B135610">
            <w:pPr>
              <w:rPr>
                <w:rFonts w:hint="eastAsia" w:ascii="宋体" w:hAnsi="宋体"/>
                <w:kern w:val="0"/>
                <w:sz w:val="21"/>
              </w:rPr>
            </w:pPr>
            <w:r>
              <w:rPr>
                <w:rFonts w:hint="eastAsia" w:ascii="宋体" w:hAnsi="宋体"/>
                <w:kern w:val="0"/>
                <w:sz w:val="21"/>
              </w:rPr>
              <w:t>失陷资产</w:t>
            </w:r>
          </w:p>
        </w:tc>
        <w:tc>
          <w:tcPr>
            <w:tcW w:w="3928" w:type="pct"/>
            <w:vAlign w:val="center"/>
          </w:tcPr>
          <w:p w14:paraId="16237C6E">
            <w:pPr>
              <w:rPr>
                <w:rFonts w:hint="eastAsia" w:ascii="宋体" w:hAnsi="宋体"/>
                <w:kern w:val="0"/>
                <w:sz w:val="21"/>
              </w:rPr>
            </w:pPr>
            <w:r>
              <w:rPr>
                <w:rFonts w:hint="eastAsia" w:ascii="宋体" w:hAnsi="宋体"/>
                <w:kern w:val="0"/>
                <w:sz w:val="21"/>
              </w:rPr>
              <w:t>支持从资产维度对告警进行统计分析，展示自定义时间段失陷资产趋势以及失陷资产详细信息，详细信息应至少包括：资产IP、恶意类型、感染时间、历史告警数、是否重点资产等。</w:t>
            </w:r>
          </w:p>
        </w:tc>
      </w:tr>
      <w:tr w14:paraId="6B61B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pct"/>
            <w:noWrap/>
            <w:vAlign w:val="center"/>
          </w:tcPr>
          <w:p w14:paraId="6EB20D0F">
            <w:pPr>
              <w:rPr>
                <w:rFonts w:hint="eastAsia" w:ascii="宋体" w:hAnsi="宋体"/>
                <w:kern w:val="0"/>
                <w:sz w:val="21"/>
              </w:rPr>
            </w:pPr>
            <w:r>
              <w:rPr>
                <w:rFonts w:hint="eastAsia" w:ascii="宋体" w:hAnsi="宋体"/>
                <w:kern w:val="0"/>
                <w:sz w:val="21"/>
              </w:rPr>
              <w:t>恶意域名</w:t>
            </w:r>
          </w:p>
        </w:tc>
        <w:tc>
          <w:tcPr>
            <w:tcW w:w="3928" w:type="pct"/>
            <w:vAlign w:val="center"/>
          </w:tcPr>
          <w:p w14:paraId="3EFF836D">
            <w:pPr>
              <w:rPr>
                <w:rFonts w:hint="eastAsia" w:ascii="宋体" w:hAnsi="宋体"/>
                <w:kern w:val="0"/>
                <w:sz w:val="21"/>
              </w:rPr>
            </w:pPr>
            <w:r>
              <w:rPr>
                <w:rFonts w:hint="eastAsia" w:ascii="宋体" w:hAnsi="宋体"/>
                <w:kern w:val="0"/>
                <w:sz w:val="21"/>
              </w:rPr>
              <w:t>支持从域名的维度对告警进行统计分析，展示自定义时间段恶意域名类型以及详情信息，详情信息应至少包括：域名、恶意类型、最新告警、去重资产数、首次出现时间、最近一次出现时间等。</w:t>
            </w:r>
          </w:p>
        </w:tc>
      </w:tr>
      <w:tr w14:paraId="69639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pct"/>
            <w:noWrap/>
            <w:vAlign w:val="center"/>
          </w:tcPr>
          <w:p w14:paraId="22F9315D">
            <w:pPr>
              <w:rPr>
                <w:rFonts w:hint="eastAsia" w:ascii="宋体" w:hAnsi="宋体"/>
                <w:kern w:val="0"/>
                <w:sz w:val="21"/>
              </w:rPr>
            </w:pPr>
            <w:r>
              <w:rPr>
                <w:rFonts w:hint="eastAsia" w:ascii="宋体" w:hAnsi="宋体"/>
                <w:kern w:val="0"/>
                <w:sz w:val="21"/>
              </w:rPr>
              <w:t>告警合并</w:t>
            </w:r>
          </w:p>
        </w:tc>
        <w:tc>
          <w:tcPr>
            <w:tcW w:w="3928" w:type="pct"/>
            <w:vAlign w:val="center"/>
          </w:tcPr>
          <w:p w14:paraId="65AAED6F">
            <w:pPr>
              <w:rPr>
                <w:rFonts w:hint="eastAsia" w:ascii="宋体" w:hAnsi="宋体"/>
                <w:kern w:val="0"/>
                <w:sz w:val="21"/>
              </w:rPr>
            </w:pPr>
            <w:r>
              <w:rPr>
                <w:rFonts w:hint="eastAsia" w:ascii="宋体" w:hAnsi="宋体" w:cs="宋体"/>
                <w:kern w:val="0"/>
                <w:sz w:val="21"/>
              </w:rPr>
              <w:t>▲</w:t>
            </w:r>
            <w:r>
              <w:rPr>
                <w:rFonts w:hint="eastAsia" w:ascii="宋体" w:hAnsi="宋体"/>
                <w:kern w:val="0"/>
                <w:sz w:val="21"/>
              </w:rPr>
              <w:t>支持根据IoC、攻击家族等对告警进行合并，避免相同攻击重复告警。（提供功能截图加盖公章）</w:t>
            </w:r>
          </w:p>
        </w:tc>
      </w:tr>
      <w:tr w14:paraId="3764A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pct"/>
            <w:noWrap/>
            <w:vAlign w:val="center"/>
          </w:tcPr>
          <w:p w14:paraId="3068A957">
            <w:pPr>
              <w:rPr>
                <w:rFonts w:hint="eastAsia" w:ascii="宋体" w:hAnsi="宋体"/>
                <w:kern w:val="0"/>
                <w:sz w:val="21"/>
              </w:rPr>
            </w:pPr>
            <w:r>
              <w:rPr>
                <w:rFonts w:hint="eastAsia" w:ascii="宋体" w:hAnsi="宋体"/>
                <w:kern w:val="0"/>
                <w:sz w:val="21"/>
              </w:rPr>
              <w:t>告警事件分析</w:t>
            </w:r>
          </w:p>
        </w:tc>
        <w:tc>
          <w:tcPr>
            <w:tcW w:w="3928" w:type="pct"/>
            <w:vAlign w:val="center"/>
          </w:tcPr>
          <w:p w14:paraId="268E2D17">
            <w:pPr>
              <w:rPr>
                <w:rFonts w:hint="eastAsia" w:ascii="宋体" w:hAnsi="宋体"/>
                <w:kern w:val="0"/>
                <w:sz w:val="21"/>
              </w:rPr>
            </w:pPr>
            <w:r>
              <w:rPr>
                <w:rFonts w:hint="eastAsia" w:ascii="宋体" w:hAnsi="宋体"/>
                <w:kern w:val="0"/>
                <w:sz w:val="21"/>
              </w:rPr>
              <w:t>支持展示自定义时间段内资产IP请求域名次数TOP统计、恶意域名解析趋势、资产归属告警次数分布、威胁类型TOP5统计、恶意域名处理方式分布、资产IP请求域名次数TOP统计等。</w:t>
            </w:r>
          </w:p>
        </w:tc>
      </w:tr>
      <w:tr w14:paraId="06759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pct"/>
            <w:noWrap/>
            <w:vAlign w:val="center"/>
          </w:tcPr>
          <w:p w14:paraId="0B77242A">
            <w:pPr>
              <w:rPr>
                <w:rFonts w:hint="eastAsia" w:ascii="宋体" w:hAnsi="宋体"/>
                <w:kern w:val="0"/>
                <w:sz w:val="21"/>
              </w:rPr>
            </w:pPr>
            <w:r>
              <w:rPr>
                <w:rFonts w:hint="eastAsia" w:ascii="宋体" w:hAnsi="宋体"/>
                <w:kern w:val="0"/>
                <w:sz w:val="21"/>
              </w:rPr>
              <w:t>解析日志分析</w:t>
            </w:r>
          </w:p>
        </w:tc>
        <w:tc>
          <w:tcPr>
            <w:tcW w:w="3928" w:type="pct"/>
            <w:vAlign w:val="center"/>
          </w:tcPr>
          <w:p w14:paraId="164F978C">
            <w:pPr>
              <w:rPr>
                <w:rFonts w:hint="eastAsia" w:ascii="宋体" w:hAnsi="宋体"/>
                <w:kern w:val="0"/>
                <w:sz w:val="21"/>
              </w:rPr>
            </w:pPr>
            <w:r>
              <w:rPr>
                <w:rFonts w:hint="eastAsia" w:ascii="宋体" w:hAnsi="宋体"/>
                <w:kern w:val="0"/>
                <w:sz w:val="21"/>
              </w:rPr>
              <w:t>支持展示最近一个月的DNS解析日志，日志字段应至少包括：解析时间、资产IP、请求域名、请求类型、Rdate、处理方式等，并支持根据时间、资产IP、请求域名等进行查询分析。</w:t>
            </w:r>
          </w:p>
        </w:tc>
      </w:tr>
      <w:tr w14:paraId="2E95D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pct"/>
            <w:noWrap/>
            <w:vAlign w:val="center"/>
          </w:tcPr>
          <w:p w14:paraId="00A17FF1">
            <w:pPr>
              <w:rPr>
                <w:rFonts w:hint="eastAsia" w:ascii="宋体" w:hAnsi="宋体"/>
                <w:kern w:val="0"/>
                <w:sz w:val="21"/>
              </w:rPr>
            </w:pPr>
            <w:r>
              <w:rPr>
                <w:rFonts w:hint="eastAsia" w:ascii="宋体" w:hAnsi="宋体"/>
                <w:kern w:val="0"/>
                <w:sz w:val="21"/>
              </w:rPr>
              <w:t>策略设置</w:t>
            </w:r>
          </w:p>
        </w:tc>
        <w:tc>
          <w:tcPr>
            <w:tcW w:w="3928" w:type="pct"/>
            <w:vAlign w:val="center"/>
          </w:tcPr>
          <w:p w14:paraId="3220C798">
            <w:pPr>
              <w:rPr>
                <w:rFonts w:hint="eastAsia" w:ascii="宋体" w:hAnsi="宋体"/>
                <w:kern w:val="0"/>
                <w:sz w:val="21"/>
              </w:rPr>
            </w:pPr>
            <w:r>
              <w:rPr>
                <w:rFonts w:hint="eastAsia" w:ascii="宋体" w:hAnsi="宋体" w:cs="宋体"/>
                <w:kern w:val="0"/>
                <w:sz w:val="21"/>
              </w:rPr>
              <w:t>▲</w:t>
            </w:r>
            <w:r>
              <w:rPr>
                <w:rFonts w:hint="eastAsia" w:ascii="宋体" w:hAnsi="宋体"/>
                <w:kern w:val="0"/>
                <w:sz w:val="21"/>
              </w:rPr>
              <w:t>支持自定义阻断策略，可自定义策略生效范围（基于资产）、威胁类型、自定义黑名单域名等（提供功能截图加盖公章）</w:t>
            </w:r>
          </w:p>
        </w:tc>
      </w:tr>
      <w:tr w14:paraId="20172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pct"/>
            <w:noWrap/>
            <w:vAlign w:val="center"/>
          </w:tcPr>
          <w:p w14:paraId="30F1810C">
            <w:pPr>
              <w:rPr>
                <w:rFonts w:hint="eastAsia" w:ascii="宋体" w:hAnsi="宋体"/>
                <w:kern w:val="0"/>
                <w:sz w:val="21"/>
              </w:rPr>
            </w:pPr>
            <w:r>
              <w:rPr>
                <w:rFonts w:hint="eastAsia" w:ascii="宋体" w:hAnsi="宋体"/>
                <w:kern w:val="0"/>
                <w:sz w:val="21"/>
              </w:rPr>
              <w:t>黑名单</w:t>
            </w:r>
          </w:p>
        </w:tc>
        <w:tc>
          <w:tcPr>
            <w:tcW w:w="3928" w:type="pct"/>
            <w:vAlign w:val="center"/>
          </w:tcPr>
          <w:p w14:paraId="113457C0">
            <w:pPr>
              <w:rPr>
                <w:rFonts w:hint="eastAsia" w:ascii="宋体" w:hAnsi="宋体"/>
                <w:kern w:val="0"/>
                <w:sz w:val="21"/>
              </w:rPr>
            </w:pPr>
            <w:r>
              <w:rPr>
                <w:rFonts w:hint="eastAsia" w:ascii="宋体" w:hAnsi="宋体"/>
                <w:kern w:val="0"/>
                <w:sz w:val="21"/>
              </w:rPr>
              <w:t>支持手动添加全局域名黑名单</w:t>
            </w:r>
          </w:p>
        </w:tc>
      </w:tr>
      <w:tr w14:paraId="4A827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pct"/>
            <w:noWrap/>
            <w:vAlign w:val="center"/>
          </w:tcPr>
          <w:p w14:paraId="17A427F0">
            <w:pPr>
              <w:rPr>
                <w:rFonts w:hint="eastAsia" w:ascii="宋体" w:hAnsi="宋体"/>
                <w:kern w:val="0"/>
                <w:sz w:val="21"/>
              </w:rPr>
            </w:pPr>
            <w:r>
              <w:rPr>
                <w:rFonts w:hint="eastAsia" w:ascii="宋体" w:hAnsi="宋体"/>
                <w:kern w:val="0"/>
                <w:sz w:val="21"/>
              </w:rPr>
              <w:t>白名单</w:t>
            </w:r>
          </w:p>
        </w:tc>
        <w:tc>
          <w:tcPr>
            <w:tcW w:w="3928" w:type="pct"/>
            <w:vAlign w:val="center"/>
          </w:tcPr>
          <w:p w14:paraId="10BD556A">
            <w:pPr>
              <w:rPr>
                <w:rFonts w:hint="eastAsia" w:ascii="宋体" w:hAnsi="宋体"/>
                <w:kern w:val="0"/>
                <w:sz w:val="21"/>
              </w:rPr>
            </w:pPr>
            <w:r>
              <w:rPr>
                <w:rFonts w:hint="eastAsia" w:ascii="宋体" w:hAnsi="宋体"/>
                <w:kern w:val="0"/>
                <w:sz w:val="21"/>
              </w:rPr>
              <w:t>支持手动添加全局域名白名单</w:t>
            </w:r>
          </w:p>
        </w:tc>
      </w:tr>
      <w:tr w14:paraId="47A36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pct"/>
            <w:noWrap/>
            <w:vAlign w:val="center"/>
          </w:tcPr>
          <w:p w14:paraId="0F6BE42C">
            <w:pPr>
              <w:rPr>
                <w:rFonts w:hint="eastAsia" w:ascii="宋体" w:hAnsi="宋体"/>
                <w:kern w:val="0"/>
                <w:sz w:val="21"/>
              </w:rPr>
            </w:pPr>
            <w:r>
              <w:rPr>
                <w:rFonts w:hint="eastAsia" w:ascii="宋体" w:hAnsi="宋体"/>
                <w:kern w:val="0"/>
                <w:sz w:val="21"/>
              </w:rPr>
              <w:t>内网域名</w:t>
            </w:r>
          </w:p>
        </w:tc>
        <w:tc>
          <w:tcPr>
            <w:tcW w:w="3928" w:type="pct"/>
            <w:vAlign w:val="center"/>
          </w:tcPr>
          <w:p w14:paraId="2D7DA158">
            <w:pPr>
              <w:rPr>
                <w:rFonts w:hint="eastAsia" w:ascii="宋体" w:hAnsi="宋体"/>
                <w:kern w:val="0"/>
                <w:sz w:val="21"/>
              </w:rPr>
            </w:pPr>
            <w:r>
              <w:rPr>
                <w:rFonts w:hint="eastAsia" w:ascii="宋体" w:hAnsi="宋体"/>
                <w:kern w:val="0"/>
                <w:sz w:val="21"/>
              </w:rPr>
              <w:t>支持对内网域名的DNS请求转发，可添加、删除内网域名以及内网DNS服务器。</w:t>
            </w:r>
          </w:p>
        </w:tc>
      </w:tr>
      <w:tr w14:paraId="2313A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pct"/>
            <w:noWrap/>
            <w:vAlign w:val="center"/>
          </w:tcPr>
          <w:p w14:paraId="2331C54F">
            <w:pPr>
              <w:rPr>
                <w:rFonts w:hint="eastAsia" w:ascii="宋体" w:hAnsi="宋体"/>
                <w:kern w:val="0"/>
                <w:sz w:val="21"/>
              </w:rPr>
            </w:pPr>
            <w:r>
              <w:rPr>
                <w:rFonts w:hint="eastAsia" w:ascii="宋体" w:hAnsi="宋体"/>
                <w:kern w:val="0"/>
                <w:sz w:val="21"/>
              </w:rPr>
              <w:t>报表中心</w:t>
            </w:r>
          </w:p>
        </w:tc>
        <w:tc>
          <w:tcPr>
            <w:tcW w:w="3928" w:type="pct"/>
            <w:vAlign w:val="center"/>
          </w:tcPr>
          <w:p w14:paraId="75E9BD64">
            <w:pPr>
              <w:rPr>
                <w:rFonts w:hint="eastAsia" w:ascii="宋体" w:hAnsi="宋体"/>
                <w:kern w:val="0"/>
                <w:sz w:val="21"/>
              </w:rPr>
            </w:pPr>
            <w:r>
              <w:rPr>
                <w:rFonts w:hint="eastAsia" w:ascii="宋体" w:hAnsi="宋体"/>
                <w:kern w:val="0"/>
                <w:sz w:val="21"/>
              </w:rPr>
              <w:t>支持定期报表、自定义生成报表，按照日、周、月或自定义时间导出报表。</w:t>
            </w:r>
          </w:p>
        </w:tc>
      </w:tr>
      <w:tr w14:paraId="512BA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pct"/>
            <w:noWrap/>
            <w:vAlign w:val="center"/>
          </w:tcPr>
          <w:p w14:paraId="7632353E">
            <w:pPr>
              <w:rPr>
                <w:rFonts w:hint="eastAsia" w:ascii="宋体" w:hAnsi="宋体"/>
                <w:kern w:val="0"/>
                <w:sz w:val="21"/>
              </w:rPr>
            </w:pPr>
            <w:r>
              <w:rPr>
                <w:rFonts w:hint="eastAsia" w:ascii="宋体" w:hAnsi="宋体"/>
                <w:kern w:val="0"/>
                <w:sz w:val="21"/>
              </w:rPr>
              <w:t>资产管理</w:t>
            </w:r>
          </w:p>
        </w:tc>
        <w:tc>
          <w:tcPr>
            <w:tcW w:w="3928" w:type="pct"/>
            <w:vAlign w:val="center"/>
          </w:tcPr>
          <w:p w14:paraId="2A1DB814">
            <w:pPr>
              <w:rPr>
                <w:rFonts w:hint="eastAsia" w:ascii="宋体" w:hAnsi="宋体"/>
                <w:kern w:val="0"/>
                <w:sz w:val="21"/>
              </w:rPr>
            </w:pPr>
            <w:r>
              <w:rPr>
                <w:rFonts w:hint="eastAsia" w:ascii="宋体" w:hAnsi="宋体"/>
                <w:kern w:val="0"/>
                <w:sz w:val="21"/>
              </w:rPr>
              <w:t>支持内网资产自动发现，可新增、删除、编辑资产、支持标记为重点资产</w:t>
            </w:r>
          </w:p>
        </w:tc>
      </w:tr>
      <w:tr w14:paraId="65ED8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pct"/>
            <w:noWrap/>
            <w:vAlign w:val="center"/>
          </w:tcPr>
          <w:p w14:paraId="0F1F7782">
            <w:pPr>
              <w:rPr>
                <w:rFonts w:hint="eastAsia" w:ascii="宋体" w:hAnsi="宋体"/>
                <w:kern w:val="0"/>
                <w:sz w:val="21"/>
              </w:rPr>
            </w:pPr>
            <w:r>
              <w:rPr>
                <w:rFonts w:hint="eastAsia" w:ascii="宋体" w:hAnsi="宋体"/>
                <w:kern w:val="0"/>
                <w:sz w:val="21"/>
              </w:rPr>
              <w:t>账号管理</w:t>
            </w:r>
          </w:p>
        </w:tc>
        <w:tc>
          <w:tcPr>
            <w:tcW w:w="3928" w:type="pct"/>
            <w:vAlign w:val="center"/>
          </w:tcPr>
          <w:p w14:paraId="1EFCDE6C">
            <w:pPr>
              <w:rPr>
                <w:rFonts w:hint="eastAsia" w:ascii="宋体" w:hAnsi="宋体"/>
                <w:kern w:val="0"/>
                <w:sz w:val="21"/>
              </w:rPr>
            </w:pPr>
            <w:r>
              <w:rPr>
                <w:rFonts w:hint="eastAsia" w:ascii="宋体" w:hAnsi="宋体"/>
                <w:kern w:val="0"/>
                <w:sz w:val="21"/>
              </w:rPr>
              <w:t>支持账号的新增、删除、编辑，支持账号按照不同的权限分配账号角色。</w:t>
            </w:r>
          </w:p>
        </w:tc>
      </w:tr>
      <w:tr w14:paraId="12636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pct"/>
            <w:noWrap/>
            <w:vAlign w:val="center"/>
          </w:tcPr>
          <w:p w14:paraId="66ACA4B1">
            <w:pPr>
              <w:rPr>
                <w:rFonts w:hint="eastAsia" w:ascii="宋体" w:hAnsi="宋体"/>
                <w:kern w:val="0"/>
                <w:sz w:val="21"/>
              </w:rPr>
            </w:pPr>
            <w:r>
              <w:rPr>
                <w:rFonts w:hint="eastAsia" w:ascii="宋体" w:hAnsi="宋体"/>
                <w:kern w:val="0"/>
                <w:sz w:val="21"/>
              </w:rPr>
              <w:t>系统监控</w:t>
            </w:r>
          </w:p>
        </w:tc>
        <w:tc>
          <w:tcPr>
            <w:tcW w:w="3928" w:type="pct"/>
            <w:vAlign w:val="center"/>
          </w:tcPr>
          <w:p w14:paraId="40BC49AE">
            <w:pPr>
              <w:rPr>
                <w:rFonts w:hint="eastAsia" w:ascii="宋体" w:hAnsi="宋体"/>
                <w:kern w:val="0"/>
                <w:sz w:val="21"/>
              </w:rPr>
            </w:pPr>
            <w:r>
              <w:rPr>
                <w:rFonts w:hint="eastAsia" w:ascii="宋体" w:hAnsi="宋体"/>
                <w:kern w:val="0"/>
                <w:sz w:val="21"/>
              </w:rPr>
              <w:t>支持对平台涉及的硬件环境、数据库、关键进程、Kafka的状态监控。</w:t>
            </w:r>
          </w:p>
        </w:tc>
      </w:tr>
      <w:tr w14:paraId="05DE7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pct"/>
            <w:noWrap/>
            <w:vAlign w:val="center"/>
          </w:tcPr>
          <w:p w14:paraId="52DB28CC">
            <w:pPr>
              <w:rPr>
                <w:rFonts w:hint="eastAsia" w:ascii="宋体" w:hAnsi="宋体"/>
                <w:kern w:val="0"/>
                <w:sz w:val="21"/>
              </w:rPr>
            </w:pPr>
            <w:r>
              <w:rPr>
                <w:rFonts w:hint="eastAsia" w:ascii="宋体" w:hAnsi="宋体"/>
                <w:kern w:val="0"/>
                <w:sz w:val="21"/>
              </w:rPr>
              <w:t>系统日志</w:t>
            </w:r>
          </w:p>
        </w:tc>
        <w:tc>
          <w:tcPr>
            <w:tcW w:w="3928" w:type="pct"/>
            <w:vAlign w:val="center"/>
          </w:tcPr>
          <w:p w14:paraId="1CF53427">
            <w:pPr>
              <w:rPr>
                <w:rFonts w:hint="eastAsia" w:ascii="宋体" w:hAnsi="宋体"/>
                <w:kern w:val="0"/>
                <w:sz w:val="21"/>
              </w:rPr>
            </w:pPr>
            <w:r>
              <w:rPr>
                <w:rFonts w:hint="eastAsia" w:ascii="宋体" w:hAnsi="宋体"/>
                <w:kern w:val="0"/>
                <w:sz w:val="21"/>
              </w:rPr>
              <w:t>支持对用户关键操作进行日志记录、支持日志导出功能。</w:t>
            </w:r>
          </w:p>
        </w:tc>
      </w:tr>
      <w:tr w14:paraId="4DC23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pct"/>
            <w:noWrap/>
            <w:vAlign w:val="center"/>
          </w:tcPr>
          <w:p w14:paraId="6BCA5901">
            <w:pPr>
              <w:rPr>
                <w:rFonts w:hint="eastAsia" w:ascii="宋体" w:hAnsi="宋体"/>
                <w:kern w:val="0"/>
                <w:sz w:val="21"/>
              </w:rPr>
            </w:pPr>
            <w:r>
              <w:rPr>
                <w:rFonts w:hint="eastAsia" w:ascii="宋体" w:hAnsi="宋体"/>
                <w:kern w:val="0"/>
                <w:sz w:val="21"/>
              </w:rPr>
              <w:t>告警通知</w:t>
            </w:r>
          </w:p>
        </w:tc>
        <w:tc>
          <w:tcPr>
            <w:tcW w:w="3928" w:type="pct"/>
            <w:vAlign w:val="center"/>
          </w:tcPr>
          <w:p w14:paraId="4F8F7682">
            <w:pPr>
              <w:rPr>
                <w:rFonts w:hint="eastAsia" w:ascii="宋体" w:hAnsi="宋体"/>
                <w:kern w:val="0"/>
                <w:sz w:val="21"/>
              </w:rPr>
            </w:pPr>
            <w:r>
              <w:rPr>
                <w:rFonts w:hint="eastAsia" w:ascii="宋体" w:hAnsi="宋体"/>
                <w:kern w:val="0"/>
                <w:sz w:val="21"/>
              </w:rPr>
              <w:t>支持通过SMTP服务器的配置，通过邮件将威胁告警状态通知用户。</w:t>
            </w:r>
          </w:p>
        </w:tc>
      </w:tr>
      <w:tr w14:paraId="382D7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pct"/>
            <w:noWrap/>
            <w:vAlign w:val="center"/>
          </w:tcPr>
          <w:p w14:paraId="1411CF4E">
            <w:pPr>
              <w:rPr>
                <w:rFonts w:hint="eastAsia" w:ascii="宋体" w:hAnsi="宋体"/>
                <w:kern w:val="0"/>
                <w:sz w:val="21"/>
              </w:rPr>
            </w:pPr>
            <w:r>
              <w:rPr>
                <w:rFonts w:hint="eastAsia" w:ascii="宋体" w:hAnsi="宋体"/>
                <w:kern w:val="0"/>
                <w:sz w:val="21"/>
              </w:rPr>
              <w:t>安全设置</w:t>
            </w:r>
          </w:p>
        </w:tc>
        <w:tc>
          <w:tcPr>
            <w:tcW w:w="3928" w:type="pct"/>
            <w:vAlign w:val="center"/>
          </w:tcPr>
          <w:p w14:paraId="6B51B22E">
            <w:pPr>
              <w:rPr>
                <w:rFonts w:hint="eastAsia" w:ascii="宋体" w:hAnsi="宋体"/>
                <w:kern w:val="0"/>
                <w:sz w:val="21"/>
              </w:rPr>
            </w:pPr>
            <w:r>
              <w:rPr>
                <w:rFonts w:hint="eastAsia" w:ascii="宋体" w:hAnsi="宋体"/>
                <w:kern w:val="0"/>
                <w:sz w:val="21"/>
              </w:rPr>
              <w:t>支持配置登录密码长度、密码强度、登录超时等。</w:t>
            </w:r>
          </w:p>
        </w:tc>
      </w:tr>
      <w:tr w14:paraId="7B82D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pct"/>
            <w:noWrap/>
            <w:vAlign w:val="center"/>
          </w:tcPr>
          <w:p w14:paraId="1BE4E237">
            <w:pPr>
              <w:rPr>
                <w:rFonts w:hint="eastAsia" w:ascii="宋体" w:hAnsi="宋体"/>
                <w:kern w:val="0"/>
                <w:sz w:val="21"/>
              </w:rPr>
            </w:pPr>
            <w:r>
              <w:rPr>
                <w:rFonts w:hint="eastAsia" w:ascii="宋体" w:hAnsi="宋体"/>
                <w:kern w:val="0"/>
                <w:sz w:val="21"/>
              </w:rPr>
              <w:t>API接口</w:t>
            </w:r>
          </w:p>
        </w:tc>
        <w:tc>
          <w:tcPr>
            <w:tcW w:w="3928" w:type="pct"/>
            <w:vAlign w:val="center"/>
          </w:tcPr>
          <w:p w14:paraId="0CAD9D94">
            <w:pPr>
              <w:rPr>
                <w:rFonts w:hint="eastAsia" w:ascii="宋体" w:hAnsi="宋体"/>
                <w:kern w:val="0"/>
                <w:sz w:val="21"/>
              </w:rPr>
            </w:pPr>
            <w:r>
              <w:rPr>
                <w:rFonts w:hint="eastAsia" w:ascii="宋体" w:hAnsi="宋体"/>
                <w:kern w:val="0"/>
                <w:sz w:val="21"/>
              </w:rPr>
              <w:t>可提供API接口，将威胁告警、DNS解析数据、拦截日志同步至本地或第三方平台</w:t>
            </w:r>
          </w:p>
        </w:tc>
      </w:tr>
      <w:tr w14:paraId="4AD0E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pct"/>
            <w:noWrap/>
            <w:vAlign w:val="center"/>
          </w:tcPr>
          <w:p w14:paraId="2E3421D3">
            <w:pPr>
              <w:rPr>
                <w:rFonts w:hint="eastAsia" w:ascii="宋体" w:hAnsi="宋体"/>
                <w:kern w:val="0"/>
                <w:sz w:val="21"/>
              </w:rPr>
            </w:pPr>
            <w:r>
              <w:rPr>
                <w:rFonts w:hint="eastAsia" w:ascii="宋体" w:hAnsi="宋体"/>
                <w:kern w:val="0"/>
                <w:sz w:val="21"/>
              </w:rPr>
              <w:t>产品资质</w:t>
            </w:r>
          </w:p>
        </w:tc>
        <w:tc>
          <w:tcPr>
            <w:tcW w:w="3928" w:type="pct"/>
            <w:vAlign w:val="center"/>
          </w:tcPr>
          <w:p w14:paraId="72268533">
            <w:pPr>
              <w:rPr>
                <w:rFonts w:hint="eastAsia" w:ascii="宋体" w:hAnsi="宋体"/>
                <w:kern w:val="0"/>
                <w:sz w:val="21"/>
              </w:rPr>
            </w:pPr>
            <w:r>
              <w:rPr>
                <w:rFonts w:hint="eastAsia" w:ascii="宋体" w:hAnsi="宋体" w:cs="宋体"/>
                <w:kern w:val="0"/>
                <w:sz w:val="21"/>
              </w:rPr>
              <w:t>▲</w:t>
            </w:r>
            <w:r>
              <w:rPr>
                <w:rFonts w:hint="eastAsia" w:ascii="宋体" w:hAnsi="宋体"/>
                <w:kern w:val="0"/>
                <w:sz w:val="21"/>
              </w:rPr>
              <w:t>软件著作权、销售许可证</w:t>
            </w:r>
          </w:p>
        </w:tc>
      </w:tr>
      <w:tr w14:paraId="11274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pct"/>
            <w:noWrap/>
            <w:vAlign w:val="center"/>
          </w:tcPr>
          <w:p w14:paraId="542CCBCD">
            <w:pPr>
              <w:rPr>
                <w:rFonts w:hint="eastAsia" w:ascii="宋体" w:hAnsi="宋体"/>
                <w:kern w:val="0"/>
                <w:sz w:val="20"/>
              </w:rPr>
            </w:pPr>
            <w:r>
              <w:rPr>
                <w:rFonts w:hint="eastAsia" w:ascii="宋体" w:hAnsi="宋体"/>
                <w:kern w:val="0"/>
                <w:sz w:val="20"/>
              </w:rPr>
              <w:t>数量</w:t>
            </w:r>
          </w:p>
        </w:tc>
        <w:tc>
          <w:tcPr>
            <w:tcW w:w="3928" w:type="pct"/>
            <w:vAlign w:val="center"/>
          </w:tcPr>
          <w:p w14:paraId="55935B6D">
            <w:pPr>
              <w:rPr>
                <w:rFonts w:hint="eastAsia" w:ascii="宋体" w:hAnsi="宋体"/>
                <w:kern w:val="0"/>
                <w:sz w:val="20"/>
              </w:rPr>
            </w:pPr>
            <w:r>
              <w:rPr>
                <w:rFonts w:hint="eastAsia" w:ascii="宋体" w:hAnsi="宋体" w:cs="宋体"/>
                <w:kern w:val="0"/>
                <w:sz w:val="21"/>
              </w:rPr>
              <w:t>★</w:t>
            </w:r>
            <w:r>
              <w:rPr>
                <w:rFonts w:hint="eastAsia" w:ascii="宋体" w:hAnsi="宋体"/>
                <w:kern w:val="0"/>
                <w:sz w:val="20"/>
              </w:rPr>
              <w:t>提供不少于1</w:t>
            </w:r>
            <w:r>
              <w:rPr>
                <w:rFonts w:ascii="宋体" w:hAnsi="宋体"/>
                <w:kern w:val="0"/>
                <w:sz w:val="20"/>
              </w:rPr>
              <w:t>200</w:t>
            </w:r>
            <w:r>
              <w:rPr>
                <w:rFonts w:hint="eastAsia" w:ascii="宋体" w:hAnsi="宋体"/>
                <w:kern w:val="0"/>
                <w:sz w:val="20"/>
              </w:rPr>
              <w:t>个终端用户的用户许可</w:t>
            </w:r>
          </w:p>
        </w:tc>
      </w:tr>
      <w:tr w14:paraId="6261B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pct"/>
            <w:noWrap/>
            <w:vAlign w:val="center"/>
          </w:tcPr>
          <w:p w14:paraId="08C24471">
            <w:pPr>
              <w:rPr>
                <w:rFonts w:hint="eastAsia" w:ascii="宋体" w:hAnsi="宋体"/>
                <w:kern w:val="0"/>
                <w:sz w:val="20"/>
              </w:rPr>
            </w:pPr>
            <w:r>
              <w:rPr>
                <w:rFonts w:hint="eastAsia" w:ascii="宋体" w:hAnsi="宋体"/>
                <w:kern w:val="0"/>
                <w:sz w:val="20"/>
              </w:rPr>
              <w:t>服务</w:t>
            </w:r>
          </w:p>
        </w:tc>
        <w:tc>
          <w:tcPr>
            <w:tcW w:w="3928" w:type="pct"/>
            <w:vAlign w:val="center"/>
          </w:tcPr>
          <w:p w14:paraId="1FC84DE9">
            <w:pPr>
              <w:rPr>
                <w:rFonts w:hint="eastAsia" w:ascii="宋体" w:hAnsi="宋体"/>
                <w:kern w:val="0"/>
                <w:sz w:val="20"/>
              </w:rPr>
            </w:pPr>
            <w:r>
              <w:rPr>
                <w:rFonts w:hint="eastAsia" w:ascii="宋体" w:hAnsi="宋体" w:cs="宋体"/>
                <w:kern w:val="0"/>
                <w:sz w:val="21"/>
              </w:rPr>
              <w:t>★</w:t>
            </w:r>
            <w:r>
              <w:rPr>
                <w:rFonts w:hint="eastAsia" w:ascii="宋体" w:hAnsi="宋体"/>
                <w:kern w:val="0"/>
                <w:sz w:val="20"/>
              </w:rPr>
              <w:t>提供不少于一年的原厂技术支持及云端情报服务</w:t>
            </w:r>
          </w:p>
        </w:tc>
      </w:tr>
    </w:tbl>
    <w:p w14:paraId="1DB0E63E"/>
    <w:p w14:paraId="0DA048E5">
      <w:pPr>
        <w:pStyle w:val="5"/>
        <w:tabs>
          <w:tab w:val="left" w:pos="567"/>
        </w:tabs>
        <w:spacing w:after="100" w:afterAutospacing="1" w:line="460" w:lineRule="exact"/>
        <w:ind w:left="420"/>
        <w:rPr>
          <w:rFonts w:hint="eastAsia" w:ascii="宋体" w:hAnsi="宋体" w:cs="宋体"/>
          <w:sz w:val="21"/>
          <w:szCs w:val="21"/>
        </w:rPr>
      </w:pPr>
      <w:r>
        <w:rPr>
          <w:rFonts w:hint="eastAsia" w:ascii="宋体" w:hAnsi="宋体" w:cs="宋体"/>
          <w:sz w:val="21"/>
          <w:szCs w:val="21"/>
        </w:rPr>
        <w:t>2.2.1终端实名登记和准入实施服务</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7"/>
        <w:gridCol w:w="6695"/>
      </w:tblGrid>
      <w:tr w14:paraId="2386C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pct"/>
            <w:vAlign w:val="center"/>
          </w:tcPr>
          <w:p w14:paraId="456D7AF2">
            <w:pPr>
              <w:jc w:val="center"/>
              <w:rPr>
                <w:rFonts w:hint="eastAsia" w:ascii="宋体" w:hAnsi="宋体"/>
                <w:b/>
                <w:bCs/>
                <w:kern w:val="0"/>
                <w:sz w:val="21"/>
              </w:rPr>
            </w:pPr>
            <w:r>
              <w:rPr>
                <w:rFonts w:hint="eastAsia" w:ascii="宋体" w:hAnsi="宋体"/>
                <w:b/>
                <w:bCs/>
                <w:kern w:val="0"/>
                <w:sz w:val="21"/>
              </w:rPr>
              <w:t>功能指标</w:t>
            </w:r>
          </w:p>
        </w:tc>
        <w:tc>
          <w:tcPr>
            <w:tcW w:w="3928" w:type="pct"/>
            <w:vAlign w:val="center"/>
          </w:tcPr>
          <w:p w14:paraId="141277B3">
            <w:pPr>
              <w:jc w:val="center"/>
              <w:rPr>
                <w:rFonts w:hint="eastAsia" w:ascii="宋体" w:hAnsi="宋体"/>
                <w:b/>
                <w:bCs/>
                <w:kern w:val="0"/>
                <w:sz w:val="21"/>
              </w:rPr>
            </w:pPr>
            <w:r>
              <w:rPr>
                <w:rFonts w:hint="eastAsia" w:ascii="宋体" w:hAnsi="宋体"/>
                <w:b/>
                <w:bCs/>
                <w:kern w:val="0"/>
                <w:sz w:val="21"/>
              </w:rPr>
              <w:t>技术参数要求</w:t>
            </w:r>
          </w:p>
        </w:tc>
      </w:tr>
      <w:tr w14:paraId="1D915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pct"/>
            <w:noWrap/>
            <w:vAlign w:val="center"/>
          </w:tcPr>
          <w:p w14:paraId="03F6A0D3">
            <w:pPr>
              <w:jc w:val="center"/>
              <w:rPr>
                <w:rFonts w:hint="eastAsia" w:ascii="宋体" w:hAnsi="宋体"/>
                <w:kern w:val="0"/>
                <w:sz w:val="21"/>
              </w:rPr>
            </w:pPr>
            <w:r>
              <w:rPr>
                <w:rFonts w:hint="eastAsia" w:ascii="宋体" w:hAnsi="宋体"/>
                <w:kern w:val="0"/>
                <w:sz w:val="21"/>
              </w:rPr>
              <w:t>服务</w:t>
            </w:r>
          </w:p>
        </w:tc>
        <w:tc>
          <w:tcPr>
            <w:tcW w:w="3928" w:type="pct"/>
            <w:vAlign w:val="center"/>
          </w:tcPr>
          <w:p w14:paraId="278467DD">
            <w:pPr>
              <w:rPr>
                <w:rFonts w:hint="eastAsia" w:ascii="宋体" w:hAnsi="宋体"/>
                <w:kern w:val="0"/>
                <w:sz w:val="21"/>
              </w:rPr>
            </w:pPr>
            <w:r>
              <w:rPr>
                <w:rFonts w:hint="eastAsia" w:ascii="宋体" w:hAnsi="宋体"/>
                <w:kern w:val="0"/>
                <w:sz w:val="21"/>
              </w:rPr>
              <w:t>根据采购人要求完成本部及公卫两院区的对办公外网进行入网登记、准入；以及对恶意域名进行拦截、代理工具进行封禁等服务；</w:t>
            </w:r>
          </w:p>
        </w:tc>
      </w:tr>
    </w:tbl>
    <w:p w14:paraId="5B82D68B">
      <w:pPr>
        <w:pStyle w:val="2"/>
        <w:ind w:left="1260"/>
      </w:pPr>
    </w:p>
    <w:p w14:paraId="08C8198B">
      <w:pPr>
        <w:pStyle w:val="3"/>
        <w:numPr>
          <w:ilvl w:val="0"/>
          <w:numId w:val="2"/>
        </w:numPr>
        <w:spacing w:before="240" w:after="240" w:line="460" w:lineRule="exact"/>
        <w:rPr>
          <w:rFonts w:hint="eastAsia" w:ascii="宋体" w:hAnsi="宋体" w:cs="宋体"/>
          <w:sz w:val="21"/>
          <w:szCs w:val="21"/>
        </w:rPr>
      </w:pPr>
      <w:r>
        <w:rPr>
          <w:rFonts w:hint="eastAsia" w:ascii="宋体" w:hAnsi="宋体" w:cs="宋体"/>
          <w:sz w:val="21"/>
          <w:szCs w:val="21"/>
        </w:rPr>
        <w:t>项目实施要求</w:t>
      </w:r>
    </w:p>
    <w:p w14:paraId="09091CDE">
      <w:pPr>
        <w:spacing w:line="460" w:lineRule="exact"/>
        <w:ind w:firstLine="420" w:firstLineChars="200"/>
        <w:rPr>
          <w:rFonts w:hint="eastAsia" w:ascii="宋体" w:hAnsi="宋体" w:cs="宋体"/>
        </w:rPr>
      </w:pPr>
      <w:r>
        <w:rPr>
          <w:rFonts w:hint="eastAsia" w:ascii="宋体" w:hAnsi="宋体" w:cs="宋体"/>
        </w:rPr>
        <w:t>1、</w:t>
      </w:r>
      <w:bookmarkStart w:id="10" w:name="_GoBack"/>
      <w:bookmarkEnd w:id="10"/>
      <w:r>
        <w:rPr>
          <w:rFonts w:hint="eastAsia" w:ascii="宋体" w:hAnsi="宋体" w:cs="宋体"/>
        </w:rPr>
        <w:t>供应商必须提供本次采购的产品的安装与调试服务，保证本次采购的设备能够接入采购人单位现有的终端网络实现无缝对接；</w:t>
      </w:r>
    </w:p>
    <w:p w14:paraId="01E26F63">
      <w:pPr>
        <w:spacing w:line="460" w:lineRule="exact"/>
        <w:ind w:firstLine="420" w:firstLineChars="200"/>
        <w:rPr>
          <w:rFonts w:ascii="宋体" w:hAnsi="宋体" w:cs="宋体"/>
        </w:rPr>
      </w:pPr>
      <w:r>
        <w:rPr>
          <w:rFonts w:hint="eastAsia" w:ascii="宋体" w:hAnsi="宋体" w:cs="宋体"/>
        </w:rPr>
        <w:t>2、供应商必须提供本次采购的产品的集成服务，负责完成本次采购的产品与采购人现有的网络、终端、安全等设备的对接集成工作，并完成终端网络环境的实名认证和安全加固，在过程中需确保业务不中断；</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C6AC58"/>
    <w:multiLevelType w:val="multilevel"/>
    <w:tmpl w:val="A7C6AC58"/>
    <w:lvl w:ilvl="0" w:tentative="0">
      <w:start w:val="1"/>
      <w:numFmt w:val="chineseCountingThousand"/>
      <w:suff w:val="nothing"/>
      <w:lvlText w:val="%1."/>
      <w:lvlJc w:val="center"/>
      <w:pPr>
        <w:ind w:left="432" w:hanging="432"/>
      </w:pPr>
      <w:rPr>
        <w:rFonts w:hint="eastAsia" w:ascii="宋体" w:hAnsi="宋体" w:eastAsia="宋体" w:cs="宋体"/>
        <w:b/>
        <w:i w:val="0"/>
        <w:sz w:val="21"/>
        <w:szCs w:val="21"/>
        <w:lang w:val="en-US"/>
      </w:rPr>
    </w:lvl>
    <w:lvl w:ilvl="1" w:tentative="0">
      <w:start w:val="1"/>
      <w:numFmt w:val="decimal"/>
      <w:pStyle w:val="4"/>
      <w:isLgl/>
      <w:lvlText w:val="%1.%2"/>
      <w:lvlJc w:val="left"/>
      <w:pPr>
        <w:tabs>
          <w:tab w:val="left" w:pos="576"/>
        </w:tabs>
        <w:ind w:left="576" w:hanging="576"/>
      </w:pPr>
      <w:rPr>
        <w:rFonts w:hint="eastAsia" w:ascii="宋体" w:hAnsi="宋体" w:eastAsia="宋体" w:cs="宋体"/>
        <w:b/>
        <w:i w:val="0"/>
        <w:sz w:val="21"/>
        <w:szCs w:val="21"/>
      </w:rPr>
    </w:lvl>
    <w:lvl w:ilvl="2" w:tentative="0">
      <w:start w:val="1"/>
      <w:numFmt w:val="decimal"/>
      <w:isLgl/>
      <w:lvlText w:val="%1.%2.%3"/>
      <w:lvlJc w:val="left"/>
      <w:pPr>
        <w:tabs>
          <w:tab w:val="left" w:pos="720"/>
        </w:tabs>
        <w:ind w:left="720" w:hanging="720"/>
      </w:pPr>
      <w:rPr>
        <w:rFonts w:hint="eastAsia" w:ascii="宋体" w:hAnsi="宋体" w:eastAsia="宋体" w:cs="宋体"/>
        <w:b/>
        <w:i w:val="0"/>
        <w:sz w:val="21"/>
        <w:szCs w:val="21"/>
      </w:rPr>
    </w:lvl>
    <w:lvl w:ilvl="3" w:tentative="0">
      <w:start w:val="1"/>
      <w:numFmt w:val="decimal"/>
      <w:isLgl/>
      <w:lvlText w:val="%1.%2.%3.%4"/>
      <w:lvlJc w:val="left"/>
      <w:pPr>
        <w:tabs>
          <w:tab w:val="left" w:pos="864"/>
        </w:tabs>
        <w:ind w:left="864" w:hanging="864"/>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4" w:tentative="0">
      <w:start w:val="1"/>
      <w:numFmt w:val="decimal"/>
      <w:isLgl/>
      <w:lvlText w:val="%1.%2.%3.%4.%5"/>
      <w:lvlJc w:val="left"/>
      <w:pPr>
        <w:tabs>
          <w:tab w:val="left" w:pos="1859"/>
        </w:tabs>
        <w:ind w:left="1859" w:hanging="1008"/>
      </w:pPr>
      <w:rPr>
        <w:rFonts w:hint="eastAsia" w:eastAsia="黑体"/>
        <w:b/>
        <w:i w:val="0"/>
        <w:sz w:val="24"/>
      </w:rPr>
    </w:lvl>
    <w:lvl w:ilvl="5" w:tentative="0">
      <w:start w:val="1"/>
      <w:numFmt w:val="decimal"/>
      <w:isLgl/>
      <w:lvlText w:val="%1.%2.%3.%4.%5.%6"/>
      <w:lvlJc w:val="left"/>
      <w:pPr>
        <w:tabs>
          <w:tab w:val="left" w:pos="1152"/>
        </w:tabs>
        <w:ind w:left="1152" w:hanging="1152"/>
      </w:pPr>
      <w:rPr>
        <w:rFonts w:hint="eastAsia" w:eastAsia="黑体"/>
        <w:b/>
        <w:i w:val="0"/>
        <w:sz w:val="24"/>
      </w:rPr>
    </w:lvl>
    <w:lvl w:ilvl="6" w:tentative="0">
      <w:start w:val="1"/>
      <w:numFmt w:val="decimal"/>
      <w:isLgl/>
      <w:lvlText w:val="%1.%2.%3.%4.%5.%6.%7"/>
      <w:lvlJc w:val="left"/>
      <w:pPr>
        <w:tabs>
          <w:tab w:val="left" w:pos="1296"/>
        </w:tabs>
        <w:ind w:left="1296" w:hanging="1296"/>
      </w:pPr>
      <w:rPr>
        <w:rFonts w:hint="eastAsia" w:eastAsia="黑体"/>
        <w:b/>
        <w:i w:val="0"/>
        <w:sz w:val="24"/>
      </w:rPr>
    </w:lvl>
    <w:lvl w:ilvl="7" w:tentative="0">
      <w:start w:val="1"/>
      <w:numFmt w:val="decimal"/>
      <w:isLgl/>
      <w:lvlText w:val="%1.%2.%3.%4.%5.%6.%7.%8"/>
      <w:lvlJc w:val="left"/>
      <w:pPr>
        <w:tabs>
          <w:tab w:val="left" w:pos="1440"/>
        </w:tabs>
        <w:ind w:left="1440" w:hanging="1440"/>
      </w:pPr>
      <w:rPr>
        <w:rFonts w:hint="eastAsia" w:eastAsia="黑体"/>
        <w:b/>
        <w:i w:val="0"/>
        <w:sz w:val="24"/>
      </w:rPr>
    </w:lvl>
    <w:lvl w:ilvl="8" w:tentative="0">
      <w:start w:val="1"/>
      <w:numFmt w:val="decimal"/>
      <w:isLgl/>
      <w:lvlText w:val="%1.%2.%3.%4.%5.%6.%7.%8.%9"/>
      <w:lvlJc w:val="left"/>
      <w:pPr>
        <w:tabs>
          <w:tab w:val="left" w:pos="1584"/>
        </w:tabs>
        <w:ind w:left="1584" w:hanging="1584"/>
      </w:pPr>
      <w:rPr>
        <w:rFonts w:hint="eastAsia" w:eastAsia="黑体"/>
        <w:b/>
        <w:i w:val="0"/>
        <w:sz w:val="24"/>
      </w:rPr>
    </w:lvl>
  </w:abstractNum>
  <w:abstractNum w:abstractNumId="1">
    <w:nsid w:val="53B105FE"/>
    <w:multiLevelType w:val="multilevel"/>
    <w:tmpl w:val="53B105FE"/>
    <w:lvl w:ilvl="0" w:tentative="0">
      <w:start w:val="3"/>
      <w:numFmt w:val="japaneseCounting"/>
      <w:lvlText w:val="%1．"/>
      <w:lvlJc w:val="left"/>
      <w:pPr>
        <w:ind w:left="456" w:hanging="456"/>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NTFjNzI4Yjk1MGU2MjM0YzdjMjY2MjFkNTFhNWUifQ=="/>
  </w:docVars>
  <w:rsids>
    <w:rsidRoot w:val="0037165F"/>
    <w:rsid w:val="00130EBB"/>
    <w:rsid w:val="00191146"/>
    <w:rsid w:val="001C471F"/>
    <w:rsid w:val="0037165F"/>
    <w:rsid w:val="00451919"/>
    <w:rsid w:val="005E7E48"/>
    <w:rsid w:val="006A0BCD"/>
    <w:rsid w:val="006F2C6F"/>
    <w:rsid w:val="007878BD"/>
    <w:rsid w:val="00A90A1E"/>
    <w:rsid w:val="00B16D00"/>
    <w:rsid w:val="00C45640"/>
    <w:rsid w:val="00DD3121"/>
    <w:rsid w:val="00FC63B0"/>
    <w:rsid w:val="3D086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1"/>
    <w:basedOn w:val="1"/>
    <w:next w:val="1"/>
    <w:link w:val="15"/>
    <w:autoRedefine/>
    <w:qFormat/>
    <w:uiPriority w:val="0"/>
    <w:pPr>
      <w:keepNext/>
      <w:keepLines/>
      <w:spacing w:before="340" w:after="330" w:line="576" w:lineRule="auto"/>
      <w:outlineLvl w:val="0"/>
    </w:pPr>
    <w:rPr>
      <w:rFonts w:ascii="Times New Roman" w:hAnsi="Times New Roman"/>
      <w:b/>
      <w:bCs/>
      <w:kern w:val="44"/>
      <w:sz w:val="44"/>
      <w:szCs w:val="44"/>
    </w:rPr>
  </w:style>
  <w:style w:type="paragraph" w:styleId="4">
    <w:name w:val="heading 2"/>
    <w:basedOn w:val="1"/>
    <w:next w:val="1"/>
    <w:link w:val="16"/>
    <w:autoRedefine/>
    <w:qFormat/>
    <w:uiPriority w:val="0"/>
    <w:pPr>
      <w:keepNext/>
      <w:keepLines/>
      <w:numPr>
        <w:ilvl w:val="1"/>
        <w:numId w:val="1"/>
      </w:numPr>
      <w:adjustRightInd w:val="0"/>
      <w:snapToGrid w:val="0"/>
      <w:spacing w:before="120" w:after="120" w:line="460" w:lineRule="exact"/>
      <w:jc w:val="left"/>
      <w:outlineLvl w:val="1"/>
    </w:pPr>
    <w:rPr>
      <w:rFonts w:ascii="宋体" w:hAnsi="宋体"/>
      <w:b/>
      <w:bCs/>
    </w:rPr>
  </w:style>
  <w:style w:type="paragraph" w:styleId="5">
    <w:name w:val="heading 3"/>
    <w:basedOn w:val="1"/>
    <w:next w:val="6"/>
    <w:link w:val="17"/>
    <w:autoRedefine/>
    <w:unhideWhenUsed/>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autoRedefine/>
    <w:semiHidden/>
    <w:unhideWhenUsed/>
    <w:qFormat/>
    <w:uiPriority w:val="99"/>
    <w:pPr>
      <w:ind w:left="600" w:leftChars="600"/>
    </w:pPr>
  </w:style>
  <w:style w:type="paragraph" w:styleId="6">
    <w:name w:val="Normal Indent"/>
    <w:basedOn w:val="1"/>
    <w:semiHidden/>
    <w:unhideWhenUsed/>
    <w:qFormat/>
    <w:uiPriority w:val="99"/>
    <w:pPr>
      <w:ind w:firstLine="420" w:firstLineChars="200"/>
    </w:pPr>
  </w:style>
  <w:style w:type="paragraph" w:styleId="7">
    <w:name w:val="Body Text"/>
    <w:basedOn w:val="1"/>
    <w:link w:val="18"/>
    <w:autoRedefine/>
    <w:qFormat/>
    <w:uiPriority w:val="0"/>
    <w:rPr>
      <w:rFonts w:ascii="楷体_GB2312" w:hAnsi="Arial"/>
      <w:sz w:val="28"/>
      <w:szCs w:val="2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字符"/>
    <w:basedOn w:val="12"/>
    <w:link w:val="9"/>
    <w:qFormat/>
    <w:uiPriority w:val="99"/>
    <w:rPr>
      <w:sz w:val="18"/>
      <w:szCs w:val="18"/>
    </w:rPr>
  </w:style>
  <w:style w:type="character" w:customStyle="1" w:styleId="14">
    <w:name w:val="页脚 字符"/>
    <w:basedOn w:val="12"/>
    <w:link w:val="8"/>
    <w:qFormat/>
    <w:uiPriority w:val="99"/>
    <w:rPr>
      <w:sz w:val="18"/>
      <w:szCs w:val="18"/>
    </w:rPr>
  </w:style>
  <w:style w:type="character" w:customStyle="1" w:styleId="15">
    <w:name w:val="标题 1 字符"/>
    <w:basedOn w:val="12"/>
    <w:link w:val="3"/>
    <w:qFormat/>
    <w:uiPriority w:val="0"/>
    <w:rPr>
      <w:rFonts w:ascii="Times New Roman" w:hAnsi="Times New Roman" w:eastAsia="宋体" w:cs="Times New Roman"/>
      <w:b/>
      <w:bCs/>
      <w:kern w:val="44"/>
      <w:sz w:val="44"/>
      <w:szCs w:val="44"/>
    </w:rPr>
  </w:style>
  <w:style w:type="character" w:customStyle="1" w:styleId="16">
    <w:name w:val="标题 2 字符"/>
    <w:basedOn w:val="12"/>
    <w:link w:val="4"/>
    <w:qFormat/>
    <w:uiPriority w:val="0"/>
    <w:rPr>
      <w:rFonts w:ascii="宋体" w:hAnsi="宋体" w:eastAsia="宋体" w:cs="Times New Roman"/>
      <w:b/>
      <w:bCs/>
      <w:szCs w:val="21"/>
    </w:rPr>
  </w:style>
  <w:style w:type="character" w:customStyle="1" w:styleId="17">
    <w:name w:val="标题 3 字符"/>
    <w:basedOn w:val="12"/>
    <w:link w:val="5"/>
    <w:qFormat/>
    <w:uiPriority w:val="0"/>
    <w:rPr>
      <w:rFonts w:ascii="Calibri" w:hAnsi="Calibri" w:eastAsia="宋体" w:cs="Times New Roman"/>
      <w:b/>
      <w:bCs/>
      <w:sz w:val="32"/>
      <w:szCs w:val="32"/>
    </w:rPr>
  </w:style>
  <w:style w:type="character" w:customStyle="1" w:styleId="18">
    <w:name w:val="正文文本 字符"/>
    <w:basedOn w:val="12"/>
    <w:link w:val="7"/>
    <w:qFormat/>
    <w:uiPriority w:val="0"/>
    <w:rPr>
      <w:rFonts w:ascii="楷体_GB2312" w:hAnsi="Arial" w:eastAsia="宋体" w:cs="Times New Roman"/>
      <w:sz w:val="28"/>
      <w:szCs w:val="28"/>
    </w:rPr>
  </w:style>
  <w:style w:type="paragraph" w:styleId="19">
    <w:name w:val="List Paragraph"/>
    <w:basedOn w:val="1"/>
    <w:autoRedefine/>
    <w:qFormat/>
    <w:uiPriority w:val="0"/>
    <w:pPr>
      <w:ind w:firstLine="420" w:firstLineChars="200"/>
    </w:pPr>
    <w:rPr>
      <w:szCs w:val="22"/>
    </w:rPr>
  </w:style>
  <w:style w:type="table" w:customStyle="1" w:styleId="20">
    <w:name w:val="网格型1"/>
    <w:basedOn w:val="10"/>
    <w:qFormat/>
    <w:locked/>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1633</Words>
  <Characters>1742</Characters>
  <Lines>14</Lines>
  <Paragraphs>4</Paragraphs>
  <TotalTime>2</TotalTime>
  <ScaleCrop>false</ScaleCrop>
  <LinksUpToDate>false</LinksUpToDate>
  <CharactersWithSpaces>1743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2024-10-17T08:54:00Z</dcterms:created>
  <dc:creator>城 王</dc:creator>
  <cp:lastModifiedBy>一半</cp:lastModifiedBy>
  <dcterms:modified xsi:type="dcterms:W3CDTF">2024-10-24T00:32:17Z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75CBDB8A253A4345934AD6E95014274D_12</vt:lpwstr>
  </property>
</Properties>
</file>