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400" w:lineRule="exact"/>
        <w:jc w:val="both"/>
        <w:rPr>
          <w:rFonts w:ascii="Times New Roman" w:hAnsi="Times New Roman" w:cs="Times New Roman"/>
          <w:b/>
          <w:szCs w:val="21"/>
        </w:rPr>
      </w:pPr>
      <w:r>
        <w:rPr>
          <w:rFonts w:ascii="Times New Roman" w:hAnsi="Times New Roman" w:eastAsia="黑体" w:cs="Times New Roman"/>
          <w:sz w:val="32"/>
          <w:szCs w:val="32"/>
        </w:rPr>
        <w:t>附件2</w:t>
      </w:r>
    </w:p>
    <w:p/>
    <w:p/>
    <w:p>
      <w:pPr>
        <w:spacing w:before="120" w:after="240" w:line="500" w:lineRule="exact"/>
        <w:jc w:val="center"/>
        <w:rPr>
          <w:b/>
          <w:bCs/>
          <w:sz w:val="48"/>
          <w:szCs w:val="48"/>
        </w:rPr>
      </w:pPr>
      <w:r>
        <w:rPr>
          <w:b/>
          <w:bCs/>
          <w:sz w:val="48"/>
          <w:szCs w:val="48"/>
        </w:rPr>
        <w:t>江苏省研究生工作站申报表</w:t>
      </w:r>
    </w:p>
    <w:p>
      <w:pPr>
        <w:spacing w:before="120" w:after="240" w:line="500" w:lineRule="exact"/>
        <w:rPr>
          <w:b/>
          <w:bCs/>
          <w:sz w:val="48"/>
          <w:szCs w:val="48"/>
        </w:rPr>
      </w:pPr>
      <w:r>
        <w:rPr>
          <w:rFonts w:eastAsia="楷体"/>
          <w:b/>
          <w:bCs/>
          <w:sz w:val="44"/>
          <w:szCs w:val="44"/>
        </w:rPr>
        <w:t>（党政机关、事业单位、社会组织等机构填报）</w:t>
      </w:r>
    </w:p>
    <w:p>
      <w:pPr>
        <w:spacing w:before="312" w:beforeLines="100"/>
        <w:jc w:val="center"/>
        <w:rPr>
          <w:b/>
          <w:sz w:val="72"/>
          <w:szCs w:val="72"/>
        </w:rPr>
      </w:pPr>
      <w:r>
        <w:rPr>
          <w:b/>
          <w:sz w:val="72"/>
          <w:szCs w:val="72"/>
        </w:rPr>
        <w:t xml:space="preserve"> </w:t>
      </w:r>
    </w:p>
    <w:p>
      <w:pPr>
        <w:spacing w:before="312" w:beforeLines="100"/>
        <w:jc w:val="center"/>
        <w:rPr>
          <w:b/>
          <w:sz w:val="72"/>
          <w:szCs w:val="72"/>
        </w:rPr>
      </w:pPr>
    </w:p>
    <w:tbl>
      <w:tblPr>
        <w:tblStyle w:val="4"/>
        <w:tblW w:w="7298" w:type="dxa"/>
        <w:jc w:val="center"/>
        <w:tblLayout w:type="fixed"/>
        <w:tblCellMar>
          <w:top w:w="0" w:type="dxa"/>
          <w:left w:w="108" w:type="dxa"/>
          <w:bottom w:w="0" w:type="dxa"/>
          <w:right w:w="108" w:type="dxa"/>
        </w:tblCellMar>
      </w:tblPr>
      <w:tblGrid>
        <w:gridCol w:w="2977"/>
        <w:gridCol w:w="4321"/>
      </w:tblGrid>
      <w:tr>
        <w:tblPrEx>
          <w:tblCellMar>
            <w:top w:w="0" w:type="dxa"/>
            <w:left w:w="108" w:type="dxa"/>
            <w:bottom w:w="0" w:type="dxa"/>
            <w:right w:w="108" w:type="dxa"/>
          </w:tblCellMar>
        </w:tblPrEx>
        <w:trPr>
          <w:jc w:val="center"/>
        </w:trPr>
        <w:tc>
          <w:tcPr>
            <w:tcW w:w="2977" w:type="dxa"/>
            <w:shd w:val="clear" w:color="auto" w:fill="auto"/>
          </w:tcPr>
          <w:p>
            <w:pPr>
              <w:jc w:val="distribute"/>
              <w:rPr>
                <w:color w:val="FF0000"/>
              </w:rPr>
            </w:pPr>
            <w:r>
              <w:rPr>
                <w:rFonts w:eastAsia="仿宋_GB2312"/>
                <w:sz w:val="32"/>
                <w:szCs w:val="30"/>
              </w:rPr>
              <w:t>申请设站单位全称</w:t>
            </w:r>
          </w:p>
        </w:tc>
        <w:tc>
          <w:tcPr>
            <w:tcW w:w="4321" w:type="dxa"/>
            <w:shd w:val="clear" w:color="auto" w:fill="auto"/>
          </w:tcPr>
          <w:p>
            <w:pPr>
              <w:ind w:left="320" w:hanging="320" w:hangingChars="100"/>
              <w:jc w:val="left"/>
              <w:rPr>
                <w:rFonts w:eastAsia="仿宋_GB2312"/>
                <w:sz w:val="32"/>
                <w:szCs w:val="30"/>
              </w:rPr>
            </w:pPr>
            <w:r>
              <w:rPr>
                <w:rFonts w:eastAsia="仿宋_GB2312"/>
                <w:sz w:val="32"/>
                <w:szCs w:val="30"/>
                <w:u w:val="single"/>
              </w:rPr>
              <w:t>：</w:t>
            </w:r>
            <w:r>
              <w:rPr>
                <w:rFonts w:hint="eastAsia" w:eastAsia="仿宋_GB2312"/>
                <w:sz w:val="32"/>
                <w:szCs w:val="30"/>
                <w:u w:val="single"/>
                <w:lang w:val="en-US" w:eastAsia="zh-CN"/>
              </w:rPr>
              <w:t xml:space="preserve">   </w:t>
            </w:r>
            <w:r>
              <w:rPr>
                <w:rFonts w:hint="eastAsia" w:ascii="仿宋_GB2312" w:eastAsia="仿宋_GB2312"/>
                <w:color w:val="000000"/>
                <w:spacing w:val="-14"/>
                <w:sz w:val="32"/>
                <w:szCs w:val="32"/>
                <w:u w:val="single"/>
              </w:rPr>
              <w:t>南京市第二医院</w:t>
            </w:r>
            <w:r>
              <w:rPr>
                <w:rFonts w:eastAsia="仿宋_GB2312"/>
                <w:spacing w:val="-14"/>
                <w:sz w:val="32"/>
                <w:szCs w:val="32"/>
                <w:u w:val="single"/>
              </w:rPr>
              <w:t xml:space="preserve">                   </w:t>
            </w:r>
            <w:r>
              <w:rPr>
                <w:rFonts w:eastAsia="仿宋_GB2312"/>
                <w:sz w:val="32"/>
                <w:szCs w:val="30"/>
              </w:rPr>
              <w:t xml:space="preserve">                        </w:t>
            </w:r>
          </w:p>
        </w:tc>
      </w:tr>
      <w:tr>
        <w:tblPrEx>
          <w:tblCellMar>
            <w:top w:w="0" w:type="dxa"/>
            <w:left w:w="108" w:type="dxa"/>
            <w:bottom w:w="0" w:type="dxa"/>
            <w:right w:w="108" w:type="dxa"/>
          </w:tblCellMar>
        </w:tblPrEx>
        <w:trPr>
          <w:jc w:val="center"/>
        </w:trPr>
        <w:tc>
          <w:tcPr>
            <w:tcW w:w="2977" w:type="dxa"/>
            <w:shd w:val="clear" w:color="auto" w:fill="auto"/>
          </w:tcPr>
          <w:p>
            <w:pPr>
              <w:jc w:val="distribute"/>
            </w:pPr>
            <w:r>
              <w:rPr>
                <w:rFonts w:eastAsia="仿宋_GB2312"/>
                <w:sz w:val="32"/>
                <w:szCs w:val="30"/>
              </w:rPr>
              <w:t>单 位 地 址</w:t>
            </w:r>
          </w:p>
        </w:tc>
        <w:tc>
          <w:tcPr>
            <w:tcW w:w="4321" w:type="dxa"/>
            <w:shd w:val="clear" w:color="auto" w:fill="auto"/>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eastAsia="zh-CN"/>
              </w:rPr>
              <w:t>南京市鼓楼区钟阜路</w:t>
            </w:r>
            <w:r>
              <w:rPr>
                <w:rFonts w:hint="eastAsia" w:eastAsia="仿宋_GB2312"/>
                <w:spacing w:val="-14"/>
                <w:sz w:val="32"/>
                <w:szCs w:val="32"/>
                <w:u w:val="single"/>
                <w:lang w:val="en-US" w:eastAsia="zh-CN"/>
              </w:rPr>
              <w:t>1-1号</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shd w:val="clear" w:color="auto" w:fill="auto"/>
          </w:tcPr>
          <w:p>
            <w:pPr>
              <w:jc w:val="distribute"/>
            </w:pPr>
            <w:r>
              <w:rPr>
                <w:rFonts w:eastAsia="仿宋_GB2312"/>
                <w:sz w:val="32"/>
                <w:szCs w:val="30"/>
              </w:rPr>
              <w:t>单位联系人</w:t>
            </w:r>
          </w:p>
        </w:tc>
        <w:tc>
          <w:tcPr>
            <w:tcW w:w="4321" w:type="dxa"/>
            <w:shd w:val="clear" w:color="auto" w:fill="auto"/>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 xml:space="preserve">       </w:t>
            </w:r>
            <w:r>
              <w:rPr>
                <w:rFonts w:hint="eastAsia" w:eastAsia="仿宋_GB2312"/>
                <w:spacing w:val="-14"/>
                <w:sz w:val="32"/>
                <w:szCs w:val="32"/>
                <w:u w:val="single"/>
                <w:lang w:eastAsia="zh-CN"/>
              </w:rPr>
              <w:t>蒋自卫</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shd w:val="clear" w:color="auto" w:fill="auto"/>
          </w:tcPr>
          <w:p>
            <w:pPr>
              <w:jc w:val="distribute"/>
            </w:pPr>
            <w:r>
              <w:rPr>
                <w:rFonts w:eastAsia="仿宋_GB2312"/>
                <w:sz w:val="32"/>
                <w:szCs w:val="30"/>
              </w:rPr>
              <w:t>联系电话</w:t>
            </w:r>
          </w:p>
        </w:tc>
        <w:tc>
          <w:tcPr>
            <w:tcW w:w="4321" w:type="dxa"/>
            <w:shd w:val="clear" w:color="auto" w:fill="auto"/>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025-83626071</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shd w:val="clear" w:color="auto" w:fill="auto"/>
          </w:tcPr>
          <w:p>
            <w:pPr>
              <w:jc w:val="distribute"/>
              <w:rPr>
                <w:rFonts w:eastAsia="仿宋_GB2312"/>
                <w:sz w:val="32"/>
                <w:szCs w:val="30"/>
              </w:rPr>
            </w:pPr>
            <w:r>
              <w:rPr>
                <w:rFonts w:eastAsia="仿宋_GB2312"/>
                <w:sz w:val="32"/>
                <w:szCs w:val="30"/>
              </w:rPr>
              <w:t>电子信箱</w:t>
            </w:r>
          </w:p>
        </w:tc>
        <w:tc>
          <w:tcPr>
            <w:tcW w:w="4321" w:type="dxa"/>
            <w:shd w:val="clear" w:color="auto" w:fill="auto"/>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njeyjyc@163.com</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shd w:val="clear" w:color="auto" w:fill="auto"/>
          </w:tcPr>
          <w:p>
            <w:pPr>
              <w:jc w:val="distribute"/>
              <w:rPr>
                <w:rFonts w:eastAsia="仿宋_GB2312"/>
                <w:sz w:val="32"/>
                <w:szCs w:val="30"/>
              </w:rPr>
            </w:pPr>
            <w:r>
              <w:rPr>
                <w:rFonts w:eastAsia="仿宋_GB2312"/>
                <w:sz w:val="32"/>
                <w:szCs w:val="30"/>
              </w:rPr>
              <w:t>合作高校名称</w:t>
            </w:r>
          </w:p>
        </w:tc>
        <w:tc>
          <w:tcPr>
            <w:tcW w:w="4321" w:type="dxa"/>
            <w:shd w:val="clear" w:color="auto" w:fill="auto"/>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 xml:space="preserve"> </w:t>
            </w:r>
            <w:r>
              <w:rPr>
                <w:rFonts w:hint="eastAsia" w:eastAsia="仿宋_GB2312"/>
                <w:spacing w:val="-14"/>
                <w:sz w:val="32"/>
                <w:szCs w:val="32"/>
                <w:u w:val="single"/>
                <w:lang w:eastAsia="zh-CN"/>
              </w:rPr>
              <w:t>南京中医药大学</w:t>
            </w:r>
            <w:r>
              <w:rPr>
                <w:rFonts w:eastAsia="仿宋_GB2312"/>
                <w:spacing w:val="-14"/>
                <w:sz w:val="32"/>
                <w:szCs w:val="32"/>
                <w:u w:val="single"/>
              </w:rPr>
              <w:t xml:space="preserve">                      </w:t>
            </w:r>
          </w:p>
        </w:tc>
      </w:tr>
    </w:tbl>
    <w:p>
      <w:pPr>
        <w:spacing w:before="312" w:beforeLines="100"/>
        <w:jc w:val="center"/>
      </w:pPr>
    </w:p>
    <w:p>
      <w:pPr>
        <w:spacing w:before="312" w:beforeLines="100"/>
        <w:jc w:val="center"/>
      </w:pPr>
    </w:p>
    <w:p>
      <w:pPr>
        <w:spacing w:before="312" w:beforeLines="100"/>
        <w:jc w:val="center"/>
      </w:pPr>
    </w:p>
    <w:p>
      <w:pPr>
        <w:spacing w:before="312" w:beforeLines="100"/>
        <w:jc w:val="center"/>
      </w:pPr>
    </w:p>
    <w:tbl>
      <w:tblPr>
        <w:tblStyle w:val="4"/>
        <w:tblW w:w="5400" w:type="dxa"/>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江苏省科学技术厅</w:t>
            </w:r>
          </w:p>
        </w:tc>
        <w:tc>
          <w:tcPr>
            <w:tcW w:w="1260" w:type="dxa"/>
            <w:vMerge w:val="continue"/>
            <w:vAlign w:val="center"/>
          </w:tcPr>
          <w:p>
            <w:pPr>
              <w:widowControl/>
              <w:jc w:val="left"/>
              <w:rPr>
                <w:sz w:val="30"/>
                <w:szCs w:val="30"/>
              </w:rPr>
            </w:pPr>
          </w:p>
        </w:tc>
      </w:tr>
    </w:tbl>
    <w:p>
      <w:pPr>
        <w:adjustRightInd w:val="0"/>
        <w:snapToGrid w:val="0"/>
        <w:spacing w:line="480" w:lineRule="exact"/>
        <w:jc w:val="center"/>
        <w:rPr>
          <w:rFonts w:eastAsia="方正小标宋简体"/>
          <w:sz w:val="44"/>
          <w:szCs w:val="44"/>
        </w:rPr>
      </w:pPr>
    </w:p>
    <w:p>
      <w:pPr>
        <w:spacing w:after="156" w:afterLines="50" w:line="380" w:lineRule="exact"/>
        <w:jc w:val="center"/>
        <w:rPr>
          <w:szCs w:val="21"/>
        </w:rPr>
        <w:sectPr>
          <w:footerReference r:id="rId3" w:type="even"/>
          <w:pgSz w:w="11906" w:h="16838"/>
          <w:pgMar w:top="1247" w:right="1474" w:bottom="1247" w:left="1474" w:header="851" w:footer="992" w:gutter="0"/>
          <w:cols w:space="425" w:num="1"/>
          <w:titlePg/>
          <w:docGrid w:type="lines" w:linePitch="312" w:charSpace="0"/>
        </w:sectPr>
      </w:pPr>
    </w:p>
    <w:tbl>
      <w:tblPr>
        <w:tblStyle w:val="4"/>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850"/>
        <w:gridCol w:w="249"/>
        <w:gridCol w:w="602"/>
        <w:gridCol w:w="1238"/>
        <w:gridCol w:w="888"/>
        <w:gridCol w:w="567"/>
        <w:gridCol w:w="1505"/>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360" w:lineRule="exact"/>
              <w:jc w:val="center"/>
              <w:rPr>
                <w:rFonts w:eastAsia="仿宋_GB2312"/>
                <w:sz w:val="24"/>
              </w:rPr>
            </w:pPr>
            <w:r>
              <w:rPr>
                <w:rFonts w:eastAsia="仿宋_GB2312"/>
                <w:sz w:val="24"/>
              </w:rPr>
              <w:t>申请设站</w:t>
            </w:r>
          </w:p>
          <w:p>
            <w:pPr>
              <w:spacing w:line="360" w:lineRule="exact"/>
              <w:jc w:val="center"/>
              <w:rPr>
                <w:rFonts w:eastAsia="仿宋_GB2312"/>
                <w:sz w:val="24"/>
              </w:rPr>
            </w:pPr>
            <w:r>
              <w:rPr>
                <w:rFonts w:eastAsia="仿宋_GB2312"/>
                <w:sz w:val="24"/>
              </w:rPr>
              <w:t>单位名称</w:t>
            </w:r>
          </w:p>
        </w:tc>
        <w:tc>
          <w:tcPr>
            <w:tcW w:w="7181" w:type="dxa"/>
            <w:gridSpan w:val="8"/>
            <w:vAlign w:val="center"/>
          </w:tcPr>
          <w:p>
            <w:pPr>
              <w:spacing w:line="360" w:lineRule="exact"/>
              <w:jc w:val="center"/>
              <w:rPr>
                <w:rFonts w:hint="eastAsia" w:eastAsia="仿宋_GB2312"/>
                <w:sz w:val="24"/>
                <w:lang w:eastAsia="zh-CN"/>
              </w:rPr>
            </w:pPr>
            <w:r>
              <w:rPr>
                <w:rFonts w:hint="eastAsia" w:eastAsia="仿宋_GB2312"/>
                <w:b/>
                <w:bCs/>
                <w:sz w:val="24"/>
                <w:lang w:eastAsia="zh-CN"/>
              </w:rPr>
              <w:t>南京市第二医院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360" w:lineRule="exact"/>
              <w:jc w:val="left"/>
              <w:rPr>
                <w:rFonts w:eastAsia="仿宋_GB2312"/>
                <w:sz w:val="24"/>
              </w:rPr>
            </w:pPr>
            <w:r>
              <w:rPr>
                <w:rFonts w:eastAsia="仿宋_GB2312"/>
                <w:sz w:val="24"/>
              </w:rPr>
              <w:t>单位性质（党政机关/事业单位/社会组织）</w:t>
            </w:r>
          </w:p>
        </w:tc>
        <w:tc>
          <w:tcPr>
            <w:tcW w:w="7181" w:type="dxa"/>
            <w:gridSpan w:val="8"/>
            <w:vAlign w:val="center"/>
          </w:tcPr>
          <w:p>
            <w:pPr>
              <w:spacing w:line="360" w:lineRule="exact"/>
              <w:jc w:val="center"/>
              <w:rPr>
                <w:rFonts w:hint="eastAsia" w:eastAsia="仿宋_GB2312"/>
                <w:sz w:val="24"/>
                <w:lang w:eastAsia="zh-CN"/>
              </w:rPr>
            </w:pPr>
            <w:r>
              <w:rPr>
                <w:rFonts w:hint="eastAsia" w:eastAsia="仿宋_GB2312"/>
                <w:b/>
                <w:bCs/>
                <w:sz w:val="24"/>
                <w:lang w:eastAsia="zh-CN"/>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Merge w:val="restart"/>
            <w:vAlign w:val="center"/>
          </w:tcPr>
          <w:p>
            <w:pPr>
              <w:jc w:val="center"/>
              <w:rPr>
                <w:rFonts w:eastAsia="仿宋_GB2312"/>
                <w:sz w:val="24"/>
              </w:rPr>
            </w:pPr>
            <w:r>
              <w:rPr>
                <w:rFonts w:eastAsia="仿宋_GB2312"/>
                <w:sz w:val="24"/>
              </w:rPr>
              <w:t>专业技术人员或</w:t>
            </w:r>
          </w:p>
          <w:p>
            <w:pPr>
              <w:jc w:val="center"/>
              <w:rPr>
                <w:rFonts w:eastAsia="仿宋_GB2312"/>
                <w:sz w:val="24"/>
              </w:rPr>
            </w:pPr>
            <w:r>
              <w:rPr>
                <w:rFonts w:eastAsia="仿宋_GB2312"/>
                <w:sz w:val="24"/>
              </w:rPr>
              <w:t>管理专家(人)</w:t>
            </w:r>
          </w:p>
        </w:tc>
        <w:tc>
          <w:tcPr>
            <w:tcW w:w="1099" w:type="dxa"/>
            <w:gridSpan w:val="2"/>
            <w:vMerge w:val="restart"/>
            <w:vAlign w:val="center"/>
          </w:tcPr>
          <w:p>
            <w:pPr>
              <w:jc w:val="center"/>
              <w:rPr>
                <w:rFonts w:hint="default" w:eastAsia="仿宋_GB2312"/>
                <w:sz w:val="24"/>
                <w:lang w:val="en-US" w:eastAsia="zh-CN"/>
              </w:rPr>
            </w:pPr>
            <w:r>
              <w:rPr>
                <w:rFonts w:hint="eastAsia" w:eastAsia="仿宋_GB2312"/>
                <w:sz w:val="24"/>
                <w:lang w:val="en-US" w:eastAsia="zh-CN"/>
              </w:rPr>
              <w:t>1454人</w:t>
            </w:r>
          </w:p>
        </w:tc>
        <w:tc>
          <w:tcPr>
            <w:tcW w:w="602" w:type="dxa"/>
            <w:vMerge w:val="restart"/>
            <w:vAlign w:val="center"/>
          </w:tcPr>
          <w:p>
            <w:pPr>
              <w:jc w:val="center"/>
              <w:rPr>
                <w:rFonts w:eastAsia="仿宋_GB2312"/>
                <w:sz w:val="24"/>
              </w:rPr>
            </w:pPr>
            <w:r>
              <w:rPr>
                <w:rFonts w:eastAsia="仿宋_GB2312"/>
                <w:sz w:val="24"/>
              </w:rPr>
              <w:t>其中</w:t>
            </w:r>
          </w:p>
        </w:tc>
        <w:tc>
          <w:tcPr>
            <w:tcW w:w="1238" w:type="dxa"/>
            <w:vAlign w:val="center"/>
          </w:tcPr>
          <w:p>
            <w:pPr>
              <w:jc w:val="center"/>
              <w:rPr>
                <w:rFonts w:eastAsia="仿宋_GB2312"/>
                <w:sz w:val="24"/>
              </w:rPr>
            </w:pPr>
            <w:r>
              <w:rPr>
                <w:rFonts w:eastAsia="仿宋_GB2312"/>
                <w:sz w:val="24"/>
              </w:rPr>
              <w:t>博士</w:t>
            </w:r>
          </w:p>
        </w:tc>
        <w:tc>
          <w:tcPr>
            <w:tcW w:w="1455" w:type="dxa"/>
            <w:gridSpan w:val="2"/>
            <w:vAlign w:val="center"/>
          </w:tcPr>
          <w:p>
            <w:pPr>
              <w:jc w:val="center"/>
              <w:rPr>
                <w:rFonts w:hint="default" w:eastAsia="仿宋_GB2312"/>
                <w:sz w:val="24"/>
                <w:lang w:val="en-US" w:eastAsia="zh-CN"/>
              </w:rPr>
            </w:pPr>
            <w:r>
              <w:rPr>
                <w:rFonts w:hint="eastAsia" w:eastAsia="仿宋_GB2312"/>
                <w:sz w:val="24"/>
                <w:lang w:val="en-US" w:eastAsia="zh-CN"/>
              </w:rPr>
              <w:t>37人</w:t>
            </w:r>
          </w:p>
        </w:tc>
        <w:tc>
          <w:tcPr>
            <w:tcW w:w="1505" w:type="dxa"/>
            <w:vAlign w:val="center"/>
          </w:tcPr>
          <w:p>
            <w:pPr>
              <w:jc w:val="center"/>
              <w:rPr>
                <w:rFonts w:eastAsia="仿宋_GB2312"/>
                <w:sz w:val="24"/>
              </w:rPr>
            </w:pPr>
            <w:r>
              <w:rPr>
                <w:rFonts w:eastAsia="仿宋_GB2312"/>
                <w:sz w:val="24"/>
              </w:rPr>
              <w:t>硕士</w:t>
            </w:r>
          </w:p>
        </w:tc>
        <w:tc>
          <w:tcPr>
            <w:tcW w:w="1282" w:type="dxa"/>
            <w:vAlign w:val="center"/>
          </w:tcPr>
          <w:p>
            <w:pPr>
              <w:rPr>
                <w:rFonts w:hint="default" w:eastAsia="仿宋_GB2312"/>
                <w:sz w:val="24"/>
                <w:lang w:val="en-US" w:eastAsia="zh-CN"/>
              </w:rPr>
            </w:pPr>
            <w:r>
              <w:rPr>
                <w:rFonts w:hint="eastAsia" w:eastAsia="仿宋_GB2312"/>
                <w:sz w:val="24"/>
                <w:lang w:val="en-US" w:eastAsia="zh-CN"/>
              </w:rPr>
              <w:t>339人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Merge w:val="continue"/>
            <w:vAlign w:val="center"/>
          </w:tcPr>
          <w:p>
            <w:pPr>
              <w:spacing w:line="360" w:lineRule="exact"/>
              <w:jc w:val="center"/>
              <w:rPr>
                <w:rFonts w:eastAsia="仿宋_GB2312"/>
                <w:sz w:val="24"/>
              </w:rPr>
            </w:pPr>
          </w:p>
        </w:tc>
        <w:tc>
          <w:tcPr>
            <w:tcW w:w="1099" w:type="dxa"/>
            <w:gridSpan w:val="2"/>
            <w:vMerge w:val="continue"/>
            <w:vAlign w:val="center"/>
          </w:tcPr>
          <w:p>
            <w:pPr>
              <w:spacing w:line="360" w:lineRule="exact"/>
              <w:jc w:val="center"/>
              <w:rPr>
                <w:rFonts w:eastAsia="仿宋_GB2312"/>
                <w:sz w:val="24"/>
              </w:rPr>
            </w:pPr>
          </w:p>
        </w:tc>
        <w:tc>
          <w:tcPr>
            <w:tcW w:w="602" w:type="dxa"/>
            <w:vMerge w:val="continue"/>
            <w:vAlign w:val="center"/>
          </w:tcPr>
          <w:p>
            <w:pPr>
              <w:spacing w:line="360" w:lineRule="exact"/>
              <w:jc w:val="center"/>
              <w:rPr>
                <w:rFonts w:eastAsia="仿宋_GB2312"/>
                <w:sz w:val="24"/>
              </w:rPr>
            </w:pPr>
          </w:p>
        </w:tc>
        <w:tc>
          <w:tcPr>
            <w:tcW w:w="1238" w:type="dxa"/>
            <w:vAlign w:val="center"/>
          </w:tcPr>
          <w:p>
            <w:pPr>
              <w:ind w:left="12"/>
              <w:jc w:val="center"/>
              <w:rPr>
                <w:rFonts w:eastAsia="仿宋_GB2312"/>
                <w:sz w:val="24"/>
              </w:rPr>
            </w:pPr>
            <w:r>
              <w:rPr>
                <w:rFonts w:eastAsia="仿宋_GB2312"/>
                <w:sz w:val="24"/>
              </w:rPr>
              <w:t>高级职称</w:t>
            </w:r>
          </w:p>
        </w:tc>
        <w:tc>
          <w:tcPr>
            <w:tcW w:w="1455" w:type="dxa"/>
            <w:gridSpan w:val="2"/>
            <w:vAlign w:val="center"/>
          </w:tcPr>
          <w:p>
            <w:pPr>
              <w:ind w:left="12"/>
              <w:jc w:val="center"/>
              <w:rPr>
                <w:rFonts w:hint="default" w:eastAsia="仿宋_GB2312"/>
                <w:sz w:val="24"/>
                <w:lang w:val="en-US" w:eastAsia="zh-CN"/>
              </w:rPr>
            </w:pPr>
            <w:r>
              <w:rPr>
                <w:rFonts w:hint="eastAsia" w:eastAsia="仿宋_GB2312"/>
                <w:sz w:val="24"/>
                <w:lang w:val="en-US" w:eastAsia="zh-CN"/>
              </w:rPr>
              <w:t>264人</w:t>
            </w:r>
          </w:p>
        </w:tc>
        <w:tc>
          <w:tcPr>
            <w:tcW w:w="1505" w:type="dxa"/>
            <w:vAlign w:val="center"/>
          </w:tcPr>
          <w:p>
            <w:pPr>
              <w:ind w:left="12"/>
              <w:jc w:val="center"/>
              <w:rPr>
                <w:rFonts w:eastAsia="仿宋_GB2312"/>
                <w:sz w:val="24"/>
              </w:rPr>
            </w:pPr>
            <w:r>
              <w:rPr>
                <w:rFonts w:eastAsia="仿宋_GB2312"/>
                <w:sz w:val="24"/>
              </w:rPr>
              <w:t>中级职称</w:t>
            </w:r>
          </w:p>
        </w:tc>
        <w:tc>
          <w:tcPr>
            <w:tcW w:w="1282" w:type="dxa"/>
            <w:vAlign w:val="center"/>
          </w:tcPr>
          <w:p>
            <w:pPr>
              <w:rPr>
                <w:rFonts w:hint="default" w:eastAsia="仿宋_GB2312"/>
                <w:sz w:val="24"/>
                <w:lang w:val="en-US" w:eastAsia="zh-CN"/>
              </w:rPr>
            </w:pPr>
            <w:r>
              <w:rPr>
                <w:rFonts w:hint="eastAsia" w:eastAsia="仿宋_GB2312"/>
                <w:sz w:val="24"/>
                <w:lang w:val="en-US" w:eastAsia="zh-CN"/>
              </w:rPr>
              <w:t>337人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9"/>
            <w:vAlign w:val="center"/>
          </w:tcPr>
          <w:p>
            <w:pPr>
              <w:jc w:val="center"/>
              <w:rPr>
                <w:rFonts w:eastAsia="仿宋_GB2312"/>
                <w:sz w:val="24"/>
              </w:rPr>
            </w:pPr>
            <w:r>
              <w:rPr>
                <w:rFonts w:eastAsia="仿宋_GB2312"/>
                <w:b/>
                <w:sz w:val="24"/>
              </w:rPr>
              <w:t>科学研究平台情况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293" w:type="dxa"/>
            <w:gridSpan w:val="3"/>
            <w:vAlign w:val="center"/>
          </w:tcPr>
          <w:p>
            <w:pPr>
              <w:jc w:val="center"/>
              <w:rPr>
                <w:rFonts w:eastAsia="仿宋_GB2312"/>
                <w:sz w:val="24"/>
              </w:rPr>
            </w:pPr>
            <w:r>
              <w:rPr>
                <w:rFonts w:eastAsia="仿宋_GB2312"/>
                <w:sz w:val="24"/>
              </w:rPr>
              <w:t>平台名称</w:t>
            </w:r>
          </w:p>
        </w:tc>
        <w:tc>
          <w:tcPr>
            <w:tcW w:w="3295" w:type="dxa"/>
            <w:gridSpan w:val="4"/>
            <w:vAlign w:val="center"/>
          </w:tcPr>
          <w:p>
            <w:pPr>
              <w:jc w:val="center"/>
              <w:rPr>
                <w:rFonts w:eastAsia="仿宋_GB2312"/>
                <w:sz w:val="24"/>
              </w:rPr>
            </w:pPr>
            <w:r>
              <w:rPr>
                <w:rFonts w:eastAsia="仿宋_GB2312"/>
                <w:sz w:val="24"/>
              </w:rPr>
              <w:t>平台类别、级别</w:t>
            </w:r>
          </w:p>
        </w:tc>
        <w:tc>
          <w:tcPr>
            <w:tcW w:w="1505" w:type="dxa"/>
            <w:vAlign w:val="center"/>
          </w:tcPr>
          <w:p>
            <w:pPr>
              <w:jc w:val="center"/>
              <w:rPr>
                <w:rFonts w:eastAsia="仿宋_GB2312"/>
                <w:sz w:val="24"/>
              </w:rPr>
            </w:pPr>
            <w:r>
              <w:rPr>
                <w:rFonts w:eastAsia="仿宋_GB2312"/>
                <w:sz w:val="24"/>
              </w:rPr>
              <w:t>批准单位</w:t>
            </w:r>
          </w:p>
        </w:tc>
        <w:tc>
          <w:tcPr>
            <w:tcW w:w="1282" w:type="dxa"/>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293" w:type="dxa"/>
            <w:gridSpan w:val="3"/>
            <w:vAlign w:val="center"/>
          </w:tcPr>
          <w:p>
            <w:pPr>
              <w:spacing w:line="360" w:lineRule="exact"/>
              <w:jc w:val="center"/>
              <w:rPr>
                <w:rFonts w:hint="eastAsia" w:eastAsia="仿宋_GB2312"/>
                <w:sz w:val="24"/>
                <w:szCs w:val="24"/>
                <w:lang w:eastAsia="zh-CN"/>
              </w:rPr>
            </w:pPr>
            <w:r>
              <w:rPr>
                <w:rFonts w:hint="eastAsia" w:ascii="仿宋_GB2312" w:hAnsi="仿宋_GB2312" w:eastAsia="仿宋_GB2312" w:cs="仿宋_GB2312"/>
                <w:sz w:val="24"/>
                <w:szCs w:val="24"/>
              </w:rPr>
              <w:t>国家</w:t>
            </w:r>
            <w:r>
              <w:rPr>
                <w:rFonts w:hint="eastAsia" w:ascii="仿宋_GB2312" w:hAnsi="仿宋_GB2312" w:eastAsia="仿宋_GB2312" w:cs="仿宋_GB2312"/>
                <w:sz w:val="24"/>
                <w:szCs w:val="24"/>
                <w:lang w:eastAsia="zh-CN"/>
              </w:rPr>
              <w:t>级</w:t>
            </w:r>
            <w:r>
              <w:rPr>
                <w:rFonts w:hint="eastAsia" w:ascii="仿宋_GB2312" w:hAnsi="仿宋_GB2312" w:eastAsia="仿宋_GB2312" w:cs="仿宋_GB2312"/>
                <w:sz w:val="24"/>
                <w:szCs w:val="24"/>
              </w:rPr>
              <w:t>临床重点专科</w:t>
            </w:r>
            <w:r>
              <w:rPr>
                <w:rFonts w:hint="eastAsia" w:ascii="仿宋_GB2312" w:hAnsi="仿宋_GB2312" w:eastAsia="仿宋_GB2312" w:cs="仿宋_GB2312"/>
                <w:sz w:val="24"/>
                <w:szCs w:val="24"/>
                <w:lang w:eastAsia="zh-CN"/>
              </w:rPr>
              <w:t>（感染病科）</w:t>
            </w:r>
          </w:p>
        </w:tc>
        <w:tc>
          <w:tcPr>
            <w:tcW w:w="3295" w:type="dxa"/>
            <w:gridSpan w:val="4"/>
            <w:vAlign w:val="center"/>
          </w:tcPr>
          <w:p>
            <w:pPr>
              <w:spacing w:line="360" w:lineRule="exact"/>
              <w:jc w:val="center"/>
              <w:rPr>
                <w:rFonts w:hint="eastAsia" w:eastAsia="仿宋_GB2312"/>
                <w:sz w:val="24"/>
                <w:szCs w:val="24"/>
                <w:lang w:eastAsia="zh-CN"/>
              </w:rPr>
            </w:pPr>
            <w:r>
              <w:rPr>
                <w:rFonts w:hint="eastAsia" w:eastAsia="仿宋_GB2312"/>
                <w:sz w:val="24"/>
                <w:szCs w:val="24"/>
                <w:lang w:eastAsia="zh-CN"/>
              </w:rPr>
              <w:t>国家级</w:t>
            </w:r>
          </w:p>
        </w:tc>
        <w:tc>
          <w:tcPr>
            <w:tcW w:w="1505" w:type="dxa"/>
            <w:vAlign w:val="center"/>
          </w:tcPr>
          <w:p>
            <w:pPr>
              <w:spacing w:line="360" w:lineRule="exact"/>
              <w:jc w:val="center"/>
              <w:rPr>
                <w:rFonts w:hint="eastAsia" w:eastAsia="仿宋_GB2312"/>
                <w:sz w:val="24"/>
                <w:szCs w:val="24"/>
                <w:lang w:eastAsia="zh-CN"/>
              </w:rPr>
            </w:pPr>
            <w:r>
              <w:rPr>
                <w:rFonts w:hint="eastAsia" w:eastAsia="仿宋_GB2312"/>
                <w:sz w:val="24"/>
                <w:szCs w:val="24"/>
                <w:lang w:eastAsia="zh-CN"/>
              </w:rPr>
              <w:t>国家卫健委</w:t>
            </w:r>
          </w:p>
        </w:tc>
        <w:tc>
          <w:tcPr>
            <w:tcW w:w="1282" w:type="dxa"/>
            <w:vAlign w:val="center"/>
          </w:tcPr>
          <w:p>
            <w:pPr>
              <w:spacing w:line="360" w:lineRule="exact"/>
              <w:jc w:val="center"/>
              <w:rPr>
                <w:rFonts w:hint="default" w:eastAsia="仿宋_GB2312"/>
                <w:sz w:val="24"/>
                <w:szCs w:val="24"/>
                <w:lang w:val="en-US" w:eastAsia="zh-CN"/>
              </w:rPr>
            </w:pPr>
            <w:r>
              <w:rPr>
                <w:rFonts w:hint="eastAsia" w:eastAsia="仿宋_GB2312"/>
                <w:sz w:val="24"/>
                <w:szCs w:val="24"/>
                <w:lang w:val="en-US" w:eastAsia="zh-CN"/>
              </w:rPr>
              <w:t>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293" w:type="dxa"/>
            <w:gridSpan w:val="3"/>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省科教强卫工程医学重点学科</w:t>
            </w:r>
            <w:r>
              <w:rPr>
                <w:rFonts w:hint="eastAsia" w:ascii="仿宋_GB2312" w:hAnsi="仿宋_GB2312" w:eastAsia="仿宋_GB2312" w:cs="仿宋_GB2312"/>
                <w:sz w:val="24"/>
                <w:szCs w:val="24"/>
                <w:lang w:eastAsia="zh-CN"/>
              </w:rPr>
              <w:t>（感染病学）</w:t>
            </w:r>
          </w:p>
        </w:tc>
        <w:tc>
          <w:tcPr>
            <w:tcW w:w="3295" w:type="dxa"/>
            <w:gridSpan w:val="4"/>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省级</w:t>
            </w:r>
          </w:p>
        </w:tc>
        <w:tc>
          <w:tcPr>
            <w:tcW w:w="1505" w:type="dxa"/>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省卫健委</w:t>
            </w:r>
          </w:p>
        </w:tc>
        <w:tc>
          <w:tcPr>
            <w:tcW w:w="1282" w:type="dxa"/>
            <w:vAlign w:val="center"/>
          </w:tcPr>
          <w:p>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93" w:type="dxa"/>
            <w:gridSpan w:val="3"/>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江苏省省级临床重点专科</w:t>
            </w:r>
          </w:p>
        </w:tc>
        <w:tc>
          <w:tcPr>
            <w:tcW w:w="3295" w:type="dxa"/>
            <w:gridSpan w:val="4"/>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传染科</w:t>
            </w:r>
          </w:p>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肿瘤科，妇产科，普外科</w:t>
            </w:r>
          </w:p>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结核科</w:t>
            </w:r>
          </w:p>
          <w:p>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肝病科</w:t>
            </w:r>
          </w:p>
        </w:tc>
        <w:tc>
          <w:tcPr>
            <w:tcW w:w="1505" w:type="dxa"/>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省卫健委</w:t>
            </w:r>
          </w:p>
        </w:tc>
        <w:tc>
          <w:tcPr>
            <w:tcW w:w="1282" w:type="dxa"/>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2011</w:t>
            </w:r>
          </w:p>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2015</w:t>
            </w:r>
          </w:p>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w:t>
            </w:r>
          </w:p>
          <w:p>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93" w:type="dxa"/>
            <w:gridSpan w:val="3"/>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江苏省病毒性肝炎诊疗中心</w:t>
            </w:r>
          </w:p>
        </w:tc>
        <w:tc>
          <w:tcPr>
            <w:tcW w:w="3295" w:type="dxa"/>
            <w:gridSpan w:val="4"/>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省级</w:t>
            </w:r>
          </w:p>
        </w:tc>
        <w:tc>
          <w:tcPr>
            <w:tcW w:w="150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省卫健委</w:t>
            </w:r>
          </w:p>
        </w:tc>
        <w:tc>
          <w:tcPr>
            <w:tcW w:w="1282" w:type="dxa"/>
            <w:vAlign w:val="center"/>
          </w:tcPr>
          <w:p>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93" w:type="dxa"/>
            <w:gridSpan w:val="3"/>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南京市消化病临床医学中心</w:t>
            </w:r>
          </w:p>
        </w:tc>
        <w:tc>
          <w:tcPr>
            <w:tcW w:w="3295" w:type="dxa"/>
            <w:gridSpan w:val="4"/>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市级</w:t>
            </w:r>
          </w:p>
        </w:tc>
        <w:tc>
          <w:tcPr>
            <w:tcW w:w="1505" w:type="dxa"/>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市卫健委</w:t>
            </w:r>
          </w:p>
        </w:tc>
        <w:tc>
          <w:tcPr>
            <w:tcW w:w="1282" w:type="dxa"/>
            <w:vAlign w:val="center"/>
          </w:tcPr>
          <w:p>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93" w:type="dxa"/>
            <w:gridSpan w:val="3"/>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国家中医药管理局中医药防治传染病重点研究室</w:t>
            </w:r>
          </w:p>
        </w:tc>
        <w:tc>
          <w:tcPr>
            <w:tcW w:w="3295" w:type="dxa"/>
            <w:gridSpan w:val="4"/>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国家级</w:t>
            </w:r>
          </w:p>
        </w:tc>
        <w:tc>
          <w:tcPr>
            <w:tcW w:w="150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国家中医药管理局</w:t>
            </w:r>
          </w:p>
        </w:tc>
        <w:tc>
          <w:tcPr>
            <w:tcW w:w="1282" w:type="dxa"/>
            <w:vAlign w:val="center"/>
          </w:tcPr>
          <w:p>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93" w:type="dxa"/>
            <w:gridSpan w:val="3"/>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江苏省博士后创新实践基地</w:t>
            </w:r>
          </w:p>
        </w:tc>
        <w:tc>
          <w:tcPr>
            <w:tcW w:w="3295" w:type="dxa"/>
            <w:gridSpan w:val="4"/>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省级</w:t>
            </w:r>
          </w:p>
        </w:tc>
        <w:tc>
          <w:tcPr>
            <w:tcW w:w="1505" w:type="dxa"/>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省人社局</w:t>
            </w:r>
          </w:p>
        </w:tc>
        <w:tc>
          <w:tcPr>
            <w:tcW w:w="1282" w:type="dxa"/>
            <w:vAlign w:val="center"/>
          </w:tcPr>
          <w:p>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93" w:type="dxa"/>
            <w:gridSpan w:val="3"/>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南京市医学重点实验室：中心实验室</w:t>
            </w:r>
          </w:p>
        </w:tc>
        <w:tc>
          <w:tcPr>
            <w:tcW w:w="3295" w:type="dxa"/>
            <w:gridSpan w:val="4"/>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市级</w:t>
            </w:r>
          </w:p>
        </w:tc>
        <w:tc>
          <w:tcPr>
            <w:tcW w:w="150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省卫健委</w:t>
            </w:r>
          </w:p>
        </w:tc>
        <w:tc>
          <w:tcPr>
            <w:tcW w:w="1282" w:type="dxa"/>
            <w:vAlign w:val="center"/>
          </w:tcPr>
          <w:p>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93" w:type="dxa"/>
            <w:gridSpan w:val="3"/>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南京市医学重点专科</w:t>
            </w:r>
          </w:p>
        </w:tc>
        <w:tc>
          <w:tcPr>
            <w:tcW w:w="3295" w:type="dxa"/>
            <w:gridSpan w:val="4"/>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检验科</w:t>
            </w:r>
          </w:p>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肠道及其他传染病</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医学影像科</w:t>
            </w:r>
          </w:p>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重症医学科</w:t>
            </w:r>
          </w:p>
        </w:tc>
        <w:tc>
          <w:tcPr>
            <w:tcW w:w="1505" w:type="dxa"/>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市卫健委</w:t>
            </w:r>
          </w:p>
        </w:tc>
        <w:tc>
          <w:tcPr>
            <w:tcW w:w="1282" w:type="dxa"/>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2012</w:t>
            </w:r>
          </w:p>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2012</w:t>
            </w:r>
          </w:p>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2014</w:t>
            </w:r>
          </w:p>
          <w:p>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93" w:type="dxa"/>
            <w:gridSpan w:val="3"/>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江苏省综合（专科）医院示范中医科</w:t>
            </w:r>
          </w:p>
        </w:tc>
        <w:tc>
          <w:tcPr>
            <w:tcW w:w="3295" w:type="dxa"/>
            <w:gridSpan w:val="4"/>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中西医结合科</w:t>
            </w:r>
          </w:p>
        </w:tc>
        <w:tc>
          <w:tcPr>
            <w:tcW w:w="1505" w:type="dxa"/>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省中管局</w:t>
            </w:r>
          </w:p>
        </w:tc>
        <w:tc>
          <w:tcPr>
            <w:tcW w:w="1282" w:type="dxa"/>
            <w:vAlign w:val="center"/>
          </w:tcPr>
          <w:p>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93" w:type="dxa"/>
            <w:gridSpan w:val="3"/>
            <w:vAlign w:val="center"/>
          </w:tcPr>
          <w:p>
            <w:pPr>
              <w:spacing w:line="360" w:lineRule="exact"/>
              <w:jc w:val="center"/>
              <w:rPr>
                <w:rFonts w:hint="eastAsia" w:ascii="仿宋_GB2312" w:hAnsi="仿宋_GB2312" w:eastAsia="仿宋_GB2312" w:cs="仿宋_GB2312"/>
                <w:sz w:val="28"/>
                <w:szCs w:val="28"/>
              </w:rPr>
            </w:pPr>
          </w:p>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十一五南京市中医重点专科</w:t>
            </w:r>
          </w:p>
          <w:p>
            <w:pPr>
              <w:spacing w:line="360" w:lineRule="exact"/>
              <w:jc w:val="center"/>
              <w:rPr>
                <w:rFonts w:hint="eastAsia" w:ascii="仿宋_GB2312" w:hAnsi="仿宋_GB2312" w:eastAsia="仿宋_GB2312" w:cs="仿宋_GB2312"/>
                <w:sz w:val="28"/>
                <w:szCs w:val="28"/>
              </w:rPr>
            </w:pPr>
          </w:p>
        </w:tc>
        <w:tc>
          <w:tcPr>
            <w:tcW w:w="3295" w:type="dxa"/>
            <w:gridSpan w:val="4"/>
            <w:vAlign w:val="center"/>
          </w:tcPr>
          <w:p>
            <w:pPr>
              <w:spacing w:line="360" w:lineRule="exact"/>
              <w:ind w:firstLine="960" w:firstLineChars="400"/>
              <w:jc w:val="both"/>
              <w:rPr>
                <w:rFonts w:hint="eastAsia" w:eastAsia="仿宋_GB2312"/>
                <w:sz w:val="24"/>
                <w:szCs w:val="24"/>
                <w:lang w:val="en-US" w:eastAsia="zh-CN"/>
              </w:rPr>
            </w:pPr>
            <w:r>
              <w:rPr>
                <w:rFonts w:hint="eastAsia" w:ascii="仿宋_GB2312" w:hAnsi="仿宋_GB2312" w:eastAsia="仿宋_GB2312" w:cs="仿宋_GB2312"/>
                <w:sz w:val="24"/>
                <w:szCs w:val="24"/>
                <w:lang w:val="en-US" w:eastAsia="zh-CN"/>
              </w:rPr>
              <w:t>中西医结合科</w:t>
            </w:r>
          </w:p>
        </w:tc>
        <w:tc>
          <w:tcPr>
            <w:tcW w:w="1505" w:type="dxa"/>
            <w:vAlign w:val="center"/>
          </w:tcPr>
          <w:p>
            <w:pPr>
              <w:spacing w:line="360" w:lineRule="exact"/>
              <w:jc w:val="center"/>
              <w:rPr>
                <w:rFonts w:hint="eastAsia" w:eastAsia="仿宋_GB2312"/>
                <w:sz w:val="24"/>
                <w:szCs w:val="24"/>
                <w:lang w:eastAsia="zh-CN"/>
              </w:rPr>
            </w:pPr>
            <w:r>
              <w:rPr>
                <w:rFonts w:hint="eastAsia" w:ascii="仿宋_GB2312" w:hAnsi="仿宋_GB2312" w:eastAsia="仿宋_GB2312" w:cs="仿宋_GB2312"/>
                <w:sz w:val="24"/>
                <w:szCs w:val="24"/>
                <w:lang w:eastAsia="zh-CN"/>
              </w:rPr>
              <w:t>市卫健委</w:t>
            </w:r>
          </w:p>
        </w:tc>
        <w:tc>
          <w:tcPr>
            <w:tcW w:w="1282" w:type="dxa"/>
            <w:vAlign w:val="center"/>
          </w:tcPr>
          <w:p>
            <w:pPr>
              <w:spacing w:line="360" w:lineRule="exact"/>
              <w:jc w:val="center"/>
              <w:rPr>
                <w:rFonts w:hint="default" w:eastAsia="仿宋_GB2312"/>
                <w:sz w:val="24"/>
                <w:szCs w:val="24"/>
                <w:lang w:val="en-US" w:eastAsia="zh-CN"/>
              </w:rPr>
            </w:pPr>
            <w:r>
              <w:rPr>
                <w:rFonts w:hint="eastAsia" w:eastAsia="仿宋_GB2312"/>
                <w:sz w:val="24"/>
                <w:szCs w:val="24"/>
                <w:lang w:val="en-US" w:eastAsia="zh-CN"/>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9"/>
            <w:vAlign w:val="center"/>
          </w:tcPr>
          <w:p>
            <w:pPr>
              <w:jc w:val="left"/>
              <w:rPr>
                <w:szCs w:val="21"/>
              </w:rPr>
            </w:pPr>
            <w:r>
              <w:rPr>
                <w:rFonts w:eastAsia="仿宋_GB2312"/>
                <w:sz w:val="24"/>
              </w:rPr>
              <w:t>设站单位与高校已有的合作基础（分条目列出，限1000字以内。其中，联合承担的纵向和横向项目或成果限填近三年具有代表性的3项，需填写项目名称、批准单位、获批时间、项目内容、取得的成果等内容，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9375" w:type="dxa"/>
            <w:gridSpan w:val="9"/>
          </w:tcPr>
          <w:p>
            <w:pPr>
              <w:rPr>
                <w:rFonts w:hint="eastAsia" w:ascii="仿宋" w:hAnsi="仿宋" w:eastAsia="仿宋" w:cs="仿宋"/>
                <w:szCs w:val="21"/>
              </w:rPr>
            </w:pPr>
          </w:p>
          <w:p>
            <w:pPr>
              <w:rPr>
                <w:rFonts w:hint="eastAsia" w:ascii="Times New Roman" w:hAnsi="Times New Roman" w:eastAsia="仿宋" w:cs="仿宋_GB2312"/>
                <w:b/>
                <w:bCs/>
                <w:color w:val="000000" w:themeColor="text1"/>
                <w:sz w:val="24"/>
                <w:szCs w:val="24"/>
                <w:u w:val="single" w:color="FFFFFF"/>
                <w:lang w:val="en-US" w:eastAsia="zh-CN"/>
                <w14:textFill>
                  <w14:solidFill>
                    <w14:schemeClr w14:val="tx1"/>
                  </w14:solidFill>
                </w14:textFill>
              </w:rPr>
            </w:pPr>
            <w:r>
              <w:rPr>
                <w:rFonts w:hint="eastAsia" w:ascii="Times New Roman" w:hAnsi="Times New Roman" w:eastAsia="仿宋" w:cs="仿宋_GB2312"/>
                <w:b/>
                <w:bCs/>
                <w:color w:val="000000" w:themeColor="text1"/>
                <w:sz w:val="24"/>
                <w:szCs w:val="24"/>
                <w:u w:val="single" w:color="FFFFFF"/>
                <w:lang w:val="en-US" w:eastAsia="zh-CN"/>
                <w14:textFill>
                  <w14:solidFill>
                    <w14:schemeClr w14:val="tx1"/>
                  </w14:solidFill>
                </w14:textFill>
              </w:rPr>
              <w:t>1、课题申报项目研究：</w:t>
            </w:r>
          </w:p>
          <w:tbl>
            <w:tblPr>
              <w:tblStyle w:val="5"/>
              <w:tblpPr w:leftFromText="180" w:rightFromText="180" w:vertAnchor="text" w:horzAnchor="page" w:tblpX="119" w:tblpY="276"/>
              <w:tblOverlap w:val="never"/>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5"/>
              <w:gridCol w:w="2130"/>
              <w:gridCol w:w="1995"/>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615" w:type="dxa"/>
                  <w:tcBorders>
                    <w:tl2br w:val="nil"/>
                    <w:tr2bl w:val="nil"/>
                  </w:tcBorders>
                  <w:vAlign w:val="center"/>
                </w:tcPr>
                <w:p>
                  <w:pPr>
                    <w:jc w:val="center"/>
                    <w:rPr>
                      <w:b/>
                      <w:bCs/>
                      <w:vertAlign w:val="baseline"/>
                    </w:rPr>
                  </w:pPr>
                  <w:r>
                    <w:rPr>
                      <w:rFonts w:eastAsia="仿宋_GB2312"/>
                      <w:b/>
                      <w:bCs/>
                      <w:sz w:val="24"/>
                    </w:rPr>
                    <w:t>项目名称</w:t>
                  </w:r>
                </w:p>
              </w:tc>
              <w:tc>
                <w:tcPr>
                  <w:tcW w:w="2130" w:type="dxa"/>
                  <w:tcBorders>
                    <w:tl2br w:val="nil"/>
                    <w:tr2bl w:val="nil"/>
                  </w:tcBorders>
                  <w:vAlign w:val="center"/>
                </w:tcPr>
                <w:p>
                  <w:pPr>
                    <w:jc w:val="center"/>
                    <w:rPr>
                      <w:rFonts w:hint="default"/>
                      <w:b/>
                      <w:bCs/>
                      <w:vertAlign w:val="baseline"/>
                      <w:lang w:val="en-US" w:eastAsia="zh-CN"/>
                    </w:rPr>
                  </w:pPr>
                  <w:r>
                    <w:rPr>
                      <w:rFonts w:hint="eastAsia"/>
                      <w:b/>
                      <w:bCs/>
                      <w:vertAlign w:val="baseline"/>
                      <w:lang w:val="en-US" w:eastAsia="zh-CN"/>
                    </w:rPr>
                    <w:t>批准单位</w:t>
                  </w:r>
                </w:p>
              </w:tc>
              <w:tc>
                <w:tcPr>
                  <w:tcW w:w="1995" w:type="dxa"/>
                  <w:tcBorders>
                    <w:tl2br w:val="nil"/>
                    <w:tr2bl w:val="nil"/>
                  </w:tcBorders>
                  <w:vAlign w:val="center"/>
                </w:tcPr>
                <w:p>
                  <w:pPr>
                    <w:jc w:val="center"/>
                    <w:rPr>
                      <w:rFonts w:hint="default" w:eastAsiaTheme="minorEastAsia"/>
                      <w:b/>
                      <w:bCs/>
                      <w:vertAlign w:val="baseline"/>
                      <w:lang w:val="en-US" w:eastAsia="zh-CN"/>
                    </w:rPr>
                  </w:pPr>
                  <w:r>
                    <w:rPr>
                      <w:rFonts w:hint="eastAsia"/>
                      <w:b/>
                      <w:bCs/>
                      <w:vertAlign w:val="baseline"/>
                      <w:lang w:val="en-US" w:eastAsia="zh-CN"/>
                    </w:rPr>
                    <w:t>获批时间</w:t>
                  </w:r>
                </w:p>
              </w:tc>
              <w:tc>
                <w:tcPr>
                  <w:tcW w:w="1627" w:type="dxa"/>
                  <w:tcBorders>
                    <w:tl2br w:val="nil"/>
                    <w:tr2bl w:val="nil"/>
                  </w:tcBorders>
                  <w:vAlign w:val="center"/>
                </w:tcPr>
                <w:p>
                  <w:pPr>
                    <w:jc w:val="center"/>
                    <w:rPr>
                      <w:rFonts w:hint="default" w:eastAsiaTheme="minorEastAsia"/>
                      <w:b/>
                      <w:bCs/>
                      <w:vertAlign w:val="baseline"/>
                      <w:lang w:val="en-US" w:eastAsia="zh-CN"/>
                    </w:rPr>
                  </w:pPr>
                  <w:r>
                    <w:rPr>
                      <w:rFonts w:hint="eastAsia" w:eastAsia="仿宋_GB2312"/>
                      <w:b/>
                      <w:bCs/>
                      <w:sz w:val="24"/>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Borders>
                    <w:tl2br w:val="nil"/>
                    <w:tr2bl w:val="nil"/>
                  </w:tcBorders>
                  <w:vAlign w:val="center"/>
                </w:tcPr>
                <w:p>
                  <w:pPr>
                    <w:jc w:val="center"/>
                    <w:rPr>
                      <w:vertAlign w:val="baseline"/>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LILRB在肝癌微环境中的免疫抑制功能和机制研究</w:t>
                  </w:r>
                </w:p>
              </w:tc>
              <w:tc>
                <w:tcPr>
                  <w:tcW w:w="2130" w:type="dxa"/>
                  <w:tcBorders>
                    <w:tl2br w:val="nil"/>
                    <w:tr2bl w:val="nil"/>
                  </w:tcBorders>
                  <w:vAlign w:val="center"/>
                </w:tcPr>
                <w:p>
                  <w:pPr>
                    <w:jc w:val="center"/>
                    <w:rPr>
                      <w:rFonts w:hint="default"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江苏省科技厅</w:t>
                  </w:r>
                </w:p>
              </w:tc>
              <w:tc>
                <w:tcPr>
                  <w:tcW w:w="1995" w:type="dxa"/>
                  <w:tcBorders>
                    <w:tl2br w:val="nil"/>
                    <w:tr2bl w:val="nil"/>
                  </w:tcBorders>
                  <w:vAlign w:val="center"/>
                </w:tcPr>
                <w:p>
                  <w:pPr>
                    <w:jc w:val="center"/>
                    <w:rPr>
                      <w:vertAlign w:val="baseline"/>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2014-2018</w:t>
                  </w:r>
                </w:p>
              </w:tc>
              <w:tc>
                <w:tcPr>
                  <w:tcW w:w="1627"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易永祥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Borders>
                    <w:tl2br w:val="nil"/>
                    <w:tr2bl w:val="nil"/>
                  </w:tcBorders>
                  <w:vAlign w:val="center"/>
                </w:tcPr>
                <w:p>
                  <w:pPr>
                    <w:jc w:val="center"/>
                    <w:rPr>
                      <w:vertAlign w:val="baseline"/>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肝癌的中医药精准防治体系研究</w:t>
                  </w:r>
                </w:p>
              </w:tc>
              <w:tc>
                <w:tcPr>
                  <w:tcW w:w="2130" w:type="dxa"/>
                  <w:tcBorders>
                    <w:tl2br w:val="nil"/>
                    <w:tr2bl w:val="nil"/>
                  </w:tcBorders>
                  <w:vAlign w:val="center"/>
                </w:tcPr>
                <w:p>
                  <w:pPr>
                    <w:jc w:val="center"/>
                    <w:rPr>
                      <w:rFonts w:hint="default"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南京市卫生健康委员会</w:t>
                  </w:r>
                </w:p>
              </w:tc>
              <w:tc>
                <w:tcPr>
                  <w:tcW w:w="1995" w:type="dxa"/>
                  <w:tcBorders>
                    <w:tl2br w:val="nil"/>
                    <w:tr2bl w:val="nil"/>
                  </w:tcBorders>
                  <w:vAlign w:val="center"/>
                </w:tcPr>
                <w:p>
                  <w:pPr>
                    <w:jc w:val="center"/>
                    <w:rPr>
                      <w:vertAlign w:val="baseline"/>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2019-2022</w:t>
                  </w:r>
                </w:p>
              </w:tc>
              <w:tc>
                <w:tcPr>
                  <w:tcW w:w="1627"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易永祥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Borders>
                    <w:tl2br w:val="nil"/>
                    <w:tr2bl w:val="nil"/>
                  </w:tcBorders>
                  <w:vAlign w:val="center"/>
                </w:tcPr>
                <w:p>
                  <w:pPr>
                    <w:jc w:val="center"/>
                    <w:rPr>
                      <w:vertAlign w:val="baseline"/>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新型冠状病毒高效价中和抗体的筛选</w:t>
                  </w:r>
                </w:p>
              </w:tc>
              <w:tc>
                <w:tcPr>
                  <w:tcW w:w="2130" w:type="dxa"/>
                  <w:tcBorders>
                    <w:tl2br w:val="nil"/>
                    <w:tr2bl w:val="nil"/>
                  </w:tcBorders>
                  <w:vAlign w:val="center"/>
                </w:tcPr>
                <w:p>
                  <w:pPr>
                    <w:jc w:val="center"/>
                    <w:rPr>
                      <w:rFonts w:hint="default"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南京市科技局</w:t>
                  </w:r>
                </w:p>
              </w:tc>
              <w:tc>
                <w:tcPr>
                  <w:tcW w:w="1995" w:type="dxa"/>
                  <w:tcBorders>
                    <w:tl2br w:val="nil"/>
                    <w:tr2bl w:val="nil"/>
                  </w:tcBorders>
                  <w:vAlign w:val="center"/>
                </w:tcPr>
                <w:p>
                  <w:pPr>
                    <w:jc w:val="center"/>
                    <w:rPr>
                      <w:vertAlign w:val="baseline"/>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2020-2022</w:t>
                  </w:r>
                </w:p>
              </w:tc>
              <w:tc>
                <w:tcPr>
                  <w:tcW w:w="1627"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易永祥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Borders>
                    <w:tl2br w:val="nil"/>
                    <w:tr2bl w:val="nil"/>
                  </w:tcBorders>
                  <w:vAlign w:val="center"/>
                </w:tcPr>
                <w:p>
                  <w:pPr>
                    <w:jc w:val="center"/>
                    <w:rPr>
                      <w:vertAlign w:val="baseline"/>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中医药辩证治阻断逆转慢乙肝肝纤维化二级防治方案的临床疗效评价研究</w:t>
                  </w:r>
                </w:p>
              </w:tc>
              <w:tc>
                <w:tcPr>
                  <w:tcW w:w="2130" w:type="dxa"/>
                  <w:tcBorders>
                    <w:tl2br w:val="nil"/>
                    <w:tr2bl w:val="nil"/>
                  </w:tcBorders>
                  <w:vAlign w:val="center"/>
                </w:tcPr>
                <w:p>
                  <w:pPr>
                    <w:jc w:val="center"/>
                    <w:rPr>
                      <w:rFonts w:hint="default"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中国人民解放军总医院第五医学中心</w:t>
                  </w:r>
                </w:p>
              </w:tc>
              <w:tc>
                <w:tcPr>
                  <w:tcW w:w="1995" w:type="dxa"/>
                  <w:tcBorders>
                    <w:tl2br w:val="nil"/>
                    <w:tr2bl w:val="nil"/>
                  </w:tcBorders>
                  <w:vAlign w:val="center"/>
                </w:tcPr>
                <w:p>
                  <w:pPr>
                    <w:jc w:val="center"/>
                    <w:rPr>
                      <w:vertAlign w:val="baseline"/>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2019-2020</w:t>
                  </w:r>
                </w:p>
              </w:tc>
              <w:tc>
                <w:tcPr>
                  <w:tcW w:w="1627"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易永祥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诊疗大数据规范化存储平台建设与精准化患</w:t>
                  </w:r>
                </w:p>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者管理体系搭建（以肝胆外科为试点）</w:t>
                  </w:r>
                </w:p>
              </w:tc>
              <w:tc>
                <w:tcPr>
                  <w:tcW w:w="2130"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江苏省医院协会</w:t>
                  </w:r>
                </w:p>
              </w:tc>
              <w:tc>
                <w:tcPr>
                  <w:tcW w:w="1995"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2018.5-2019.5</w:t>
                  </w:r>
                </w:p>
              </w:tc>
              <w:tc>
                <w:tcPr>
                  <w:tcW w:w="1627"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易永祥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中医药治疗艾滋病试点项目</w:t>
                  </w:r>
                </w:p>
              </w:tc>
              <w:tc>
                <w:tcPr>
                  <w:tcW w:w="2130"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江苏省卫生健康委员会、江苏省中医药管理局</w:t>
                  </w:r>
                </w:p>
              </w:tc>
              <w:tc>
                <w:tcPr>
                  <w:tcW w:w="1995"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2019</w:t>
                  </w:r>
                </w:p>
              </w:tc>
              <w:tc>
                <w:tcPr>
                  <w:tcW w:w="1627"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魏洪霞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茵芪三黄解毒汤治疗慢性乙型病毒性肝病的临床研究</w:t>
                  </w:r>
                </w:p>
              </w:tc>
              <w:tc>
                <w:tcPr>
                  <w:tcW w:w="2130"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中国中医科学院广安门医院</w:t>
                  </w:r>
                </w:p>
              </w:tc>
              <w:tc>
                <w:tcPr>
                  <w:tcW w:w="1995"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2018-2021</w:t>
                  </w:r>
                </w:p>
              </w:tc>
              <w:tc>
                <w:tcPr>
                  <w:tcW w:w="1627"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谭善忠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突发急性呼吸道传染病中医药防治方案研究</w:t>
                  </w:r>
                </w:p>
              </w:tc>
              <w:tc>
                <w:tcPr>
                  <w:tcW w:w="2130"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上海龙华医院</w:t>
                  </w:r>
                </w:p>
              </w:tc>
              <w:tc>
                <w:tcPr>
                  <w:tcW w:w="1995"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2018.4-2020.12</w:t>
                  </w:r>
                </w:p>
              </w:tc>
              <w:tc>
                <w:tcPr>
                  <w:tcW w:w="1627"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张侠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耐药肺结核中医药治疗新方案研究</w:t>
                  </w:r>
                </w:p>
              </w:tc>
              <w:tc>
                <w:tcPr>
                  <w:tcW w:w="2130"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上海龙华医院</w:t>
                  </w:r>
                </w:p>
              </w:tc>
              <w:tc>
                <w:tcPr>
                  <w:tcW w:w="1995"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2018.1-2020.12</w:t>
                  </w:r>
                </w:p>
              </w:tc>
              <w:tc>
                <w:tcPr>
                  <w:tcW w:w="1627" w:type="dxa"/>
                  <w:tcBorders>
                    <w:tl2br w:val="nil"/>
                    <w:tr2bl w:val="nil"/>
                  </w:tcBorders>
                  <w:vAlign w:val="center"/>
                </w:tcPr>
                <w:p>
                  <w:pPr>
                    <w:jc w:val="cente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color="FFFFFF"/>
                      <w:lang w:val="en-US" w:eastAsia="zh-CN"/>
                      <w14:textFill>
                        <w14:solidFill>
                          <w14:schemeClr w14:val="tx1"/>
                        </w14:solidFill>
                      </w14:textFill>
                    </w:rPr>
                    <w:t>张侠</w:t>
                  </w:r>
                </w:p>
              </w:tc>
            </w:tr>
          </w:tbl>
          <w:p>
            <w:pPr>
              <w:rPr>
                <w:rFonts w:hint="default" w:ascii="Times New Roman" w:hAnsi="Times New Roman" w:eastAsia="仿宋" w:cs="仿宋_GB2312"/>
                <w:b/>
                <w:bCs/>
                <w:color w:val="FF0000"/>
                <w:sz w:val="24"/>
                <w:szCs w:val="24"/>
                <w:u w:val="single" w:color="FFFFFF"/>
                <w:lang w:val="en-US" w:eastAsia="zh-CN"/>
              </w:rPr>
            </w:pPr>
          </w:p>
          <w:p>
            <w:pPr>
              <w:rPr>
                <w:rFonts w:ascii="Times New Roman" w:hAnsi="Times New Roman" w:eastAsia="仿宋"/>
              </w:rPr>
            </w:pPr>
          </w:p>
          <w:p>
            <w:pPr>
              <w:rPr>
                <w:rFonts w:hint="default" w:ascii="Times New Roman" w:hAnsi="Times New Roman" w:eastAsia="仿宋" w:cs="仿宋_GB2312"/>
                <w:b/>
                <w:bCs/>
                <w:color w:val="FF0000"/>
                <w:sz w:val="24"/>
                <w:szCs w:val="24"/>
                <w:u w:val="single" w:color="FFFFFF"/>
                <w:lang w:val="en-US" w:eastAsia="zh-CN"/>
              </w:rPr>
            </w:pPr>
          </w:p>
          <w:p>
            <w:pPr>
              <w:rPr>
                <w:rFonts w:hint="default" w:ascii="Times New Roman" w:hAnsi="Times New Roman" w:eastAsia="仿宋" w:cs="仿宋_GB2312"/>
                <w:b/>
                <w:bCs/>
                <w:sz w:val="24"/>
                <w:szCs w:val="24"/>
                <w:u w:val="single" w:color="FFFFFF"/>
                <w:lang w:val="en-US" w:eastAsia="zh-CN"/>
              </w:rPr>
            </w:pPr>
            <w:r>
              <w:rPr>
                <w:rFonts w:hint="eastAsia" w:eastAsia="仿宋" w:cs="仿宋_GB2312"/>
                <w:b/>
                <w:bCs/>
                <w:sz w:val="24"/>
                <w:szCs w:val="24"/>
                <w:u w:val="single" w:color="FFFFFF"/>
                <w:lang w:val="en-US" w:eastAsia="zh-CN"/>
              </w:rPr>
              <w:t>2</w:t>
            </w:r>
            <w:r>
              <w:rPr>
                <w:rFonts w:hint="eastAsia" w:ascii="Times New Roman" w:hAnsi="Times New Roman" w:eastAsia="仿宋" w:cs="仿宋_GB2312"/>
                <w:b/>
                <w:bCs/>
                <w:sz w:val="24"/>
                <w:szCs w:val="24"/>
                <w:u w:val="single" w:color="FFFFFF"/>
                <w:lang w:val="en-US" w:eastAsia="zh-CN"/>
              </w:rPr>
              <w:t>、</w:t>
            </w:r>
            <w:r>
              <w:rPr>
                <w:rFonts w:hint="eastAsia" w:eastAsia="仿宋" w:cs="仿宋_GB2312"/>
                <w:b/>
                <w:bCs/>
                <w:sz w:val="24"/>
                <w:szCs w:val="24"/>
                <w:u w:val="single" w:color="FFFFFF"/>
                <w:lang w:val="en-US" w:eastAsia="zh-CN"/>
              </w:rPr>
              <w:t>取得成果</w:t>
            </w:r>
            <w:r>
              <w:rPr>
                <w:rFonts w:hint="eastAsia" w:ascii="Times New Roman" w:hAnsi="Times New Roman" w:eastAsia="仿宋" w:cs="仿宋_GB2312"/>
                <w:b/>
                <w:bCs/>
                <w:sz w:val="24"/>
                <w:szCs w:val="24"/>
                <w:u w:val="single" w:color="FFFFFF"/>
                <w:lang w:val="en-US" w:eastAsia="zh-CN"/>
              </w:rPr>
              <w:t>：</w:t>
            </w:r>
          </w:p>
          <w:p>
            <w:pPr>
              <w:ind w:firstLine="480" w:firstLineChars="200"/>
              <w:rPr>
                <w:rFonts w:hint="eastAsia" w:ascii="Times New Roman" w:hAnsi="Times New Roman" w:eastAsia="仿宋"/>
                <w:szCs w:val="21"/>
                <w:lang w:val="en-US" w:eastAsia="zh-CN"/>
              </w:rPr>
            </w:pPr>
            <w:r>
              <w:rPr>
                <w:rFonts w:hint="eastAsia" w:ascii="Times New Roman" w:hAnsi="Times New Roman" w:eastAsia="仿宋" w:cs="仿宋_GB2312"/>
                <w:b w:val="0"/>
                <w:bCs w:val="0"/>
                <w:sz w:val="24"/>
                <w:szCs w:val="24"/>
                <w:u w:val="single" w:color="FFFFFF"/>
              </w:rPr>
              <w:t>以</w:t>
            </w:r>
            <w:bookmarkStart w:id="0" w:name="OLE_LINK1"/>
            <w:r>
              <w:rPr>
                <w:rFonts w:hint="eastAsia" w:ascii="Times New Roman" w:hAnsi="Times New Roman" w:eastAsia="仿宋" w:cs="仿宋_GB2312"/>
                <w:b w:val="0"/>
                <w:bCs w:val="0"/>
                <w:sz w:val="24"/>
                <w:szCs w:val="24"/>
                <w:u w:val="single" w:color="FFFFFF"/>
              </w:rPr>
              <w:t>南京中医药大学附属南京医院</w:t>
            </w:r>
            <w:bookmarkEnd w:id="0"/>
            <w:r>
              <w:rPr>
                <w:rFonts w:hint="eastAsia" w:ascii="Times New Roman" w:hAnsi="Times New Roman" w:eastAsia="仿宋" w:cs="仿宋_GB2312"/>
                <w:b w:val="0"/>
                <w:bCs w:val="0"/>
                <w:sz w:val="24"/>
                <w:szCs w:val="24"/>
                <w:u w:val="single" w:color="FFFFFF"/>
              </w:rPr>
              <w:t>署名的（第一完成单位或通讯作者单位）</w:t>
            </w:r>
            <w:r>
              <w:rPr>
                <w:rFonts w:hint="eastAsia" w:ascii="Times New Roman" w:hAnsi="Times New Roman" w:eastAsia="仿宋" w:cs="仿宋_GB2312"/>
                <w:b w:val="0"/>
                <w:bCs w:val="0"/>
                <w:sz w:val="24"/>
                <w:szCs w:val="24"/>
                <w:u w:val="single" w:color="FFFFFF"/>
                <w:lang w:eastAsia="zh-CN"/>
              </w:rPr>
              <w:t>发表</w:t>
            </w:r>
            <w:r>
              <w:rPr>
                <w:rFonts w:hint="eastAsia" w:ascii="Times New Roman" w:hAnsi="Times New Roman" w:eastAsia="仿宋" w:cs="仿宋_GB2312"/>
                <w:b w:val="0"/>
                <w:bCs w:val="0"/>
                <w:sz w:val="24"/>
                <w:szCs w:val="24"/>
                <w:u w:val="single" w:color="FFFFFF"/>
                <w:lang w:val="en-US" w:eastAsia="zh-CN"/>
              </w:rPr>
              <w:t>SCI论文</w:t>
            </w:r>
            <w:r>
              <w:rPr>
                <w:rFonts w:hint="eastAsia" w:ascii="Times New Roman" w:hAnsi="Times New Roman" w:eastAsia="仿宋" w:cs="仿宋_GB2312"/>
                <w:b w:val="0"/>
                <w:bCs w:val="0"/>
                <w:sz w:val="24"/>
                <w:szCs w:val="24"/>
                <w:u w:val="single" w:color="FFFFFF"/>
              </w:rPr>
              <w:t>一共</w:t>
            </w:r>
            <w:r>
              <w:rPr>
                <w:rFonts w:hint="eastAsia" w:ascii="Times New Roman" w:hAnsi="Times New Roman" w:eastAsia="仿宋" w:cs="仿宋_GB2312"/>
                <w:b w:val="0"/>
                <w:bCs w:val="0"/>
                <w:sz w:val="24"/>
                <w:szCs w:val="24"/>
                <w:u w:val="single" w:color="FFFFFF"/>
                <w:lang w:val="en-US" w:eastAsia="zh-CN"/>
              </w:rPr>
              <w:t>19</w:t>
            </w:r>
            <w:r>
              <w:rPr>
                <w:rFonts w:hint="eastAsia" w:ascii="Times New Roman" w:hAnsi="Times New Roman" w:eastAsia="仿宋" w:cs="仿宋_GB2312"/>
                <w:b w:val="0"/>
                <w:bCs w:val="0"/>
                <w:sz w:val="24"/>
                <w:szCs w:val="24"/>
                <w:u w:val="single" w:color="FFFFFF"/>
              </w:rPr>
              <w:t>篇</w:t>
            </w:r>
            <w:r>
              <w:rPr>
                <w:rFonts w:hint="eastAsia" w:eastAsia="仿宋" w:cs="仿宋_GB2312"/>
                <w:b/>
                <w:bCs/>
                <w:sz w:val="24"/>
                <w:szCs w:val="24"/>
                <w:u w:val="single" w:color="FFFFFF"/>
                <w:lang w:eastAsia="zh-CN"/>
              </w:rPr>
              <w:t>。</w:t>
            </w:r>
          </w:p>
          <w:p>
            <w:pPr>
              <w:rPr>
                <w:rFonts w:hint="eastAsia" w:ascii="Times New Roman" w:hAnsi="Times New Roman" w:eastAsia="仿宋"/>
                <w:szCs w:val="21"/>
                <w:lang w:val="en-US" w:eastAsia="zh-CN"/>
              </w:rPr>
            </w:pPr>
          </w:p>
          <w:tbl>
            <w:tblPr>
              <w:tblStyle w:val="4"/>
              <w:tblW w:w="939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515"/>
              <w:gridCol w:w="1020"/>
              <w:gridCol w:w="1005"/>
              <w:gridCol w:w="165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0"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2"/>
                      <w:szCs w:val="22"/>
                      <w:u w:val="none"/>
                      <w:lang w:val="en-US" w:eastAsia="zh-CN" w:bidi="ar"/>
                    </w:rPr>
                  </w:pPr>
                  <w:r>
                    <w:rPr>
                      <w:rFonts w:hint="eastAsia" w:ascii="Times New Roman" w:hAnsi="Times New Roman" w:eastAsia="仿宋" w:cs="宋体"/>
                      <w:b/>
                      <w:i w:val="0"/>
                      <w:color w:val="000000"/>
                      <w:kern w:val="0"/>
                      <w:sz w:val="22"/>
                      <w:szCs w:val="22"/>
                      <w:u w:val="none"/>
                      <w:lang w:val="en-US" w:eastAsia="zh-CN" w:bidi="ar"/>
                    </w:rPr>
                    <w:t>论文名称</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2"/>
                      <w:szCs w:val="22"/>
                      <w:u w:val="none"/>
                      <w:lang w:val="en-US" w:eastAsia="zh-CN" w:bidi="ar"/>
                    </w:rPr>
                  </w:pPr>
                  <w:r>
                    <w:rPr>
                      <w:rFonts w:hint="eastAsia" w:ascii="Times New Roman" w:hAnsi="Times New Roman" w:eastAsia="仿宋" w:cs="宋体"/>
                      <w:b/>
                      <w:i w:val="0"/>
                      <w:color w:val="000000"/>
                      <w:kern w:val="0"/>
                      <w:sz w:val="22"/>
                      <w:szCs w:val="22"/>
                      <w:u w:val="none"/>
                      <w:lang w:val="en-US" w:eastAsia="zh-CN" w:bidi="ar"/>
                    </w:rPr>
                    <w:t>第一作者</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2"/>
                      <w:szCs w:val="22"/>
                      <w:u w:val="none"/>
                      <w:lang w:val="en-US" w:eastAsia="zh-CN" w:bidi="ar"/>
                    </w:rPr>
                  </w:pPr>
                  <w:r>
                    <w:rPr>
                      <w:rFonts w:hint="eastAsia" w:ascii="Times New Roman" w:hAnsi="Times New Roman" w:eastAsia="仿宋" w:cs="宋体"/>
                      <w:b/>
                      <w:i w:val="0"/>
                      <w:color w:val="000000"/>
                      <w:kern w:val="0"/>
                      <w:sz w:val="22"/>
                      <w:szCs w:val="22"/>
                      <w:u w:val="none"/>
                      <w:lang w:val="en-US" w:eastAsia="zh-CN" w:bidi="ar"/>
                    </w:rPr>
                    <w:t>通讯作者</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2"/>
                      <w:szCs w:val="22"/>
                      <w:u w:val="none"/>
                      <w:lang w:val="en-US" w:eastAsia="zh-CN" w:bidi="ar"/>
                    </w:rPr>
                  </w:pPr>
                  <w:r>
                    <w:rPr>
                      <w:rFonts w:hint="eastAsia" w:ascii="Times New Roman" w:hAnsi="Times New Roman" w:eastAsia="仿宋" w:cs="宋体"/>
                      <w:b/>
                      <w:i w:val="0"/>
                      <w:color w:val="000000"/>
                      <w:kern w:val="0"/>
                      <w:sz w:val="22"/>
                      <w:szCs w:val="22"/>
                      <w:u w:val="none"/>
                      <w:lang w:val="en-US" w:eastAsia="zh-CN" w:bidi="ar"/>
                    </w:rPr>
                    <w:t>期刊名称</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2"/>
                      <w:szCs w:val="22"/>
                      <w:u w:val="none"/>
                      <w:lang w:val="en-US" w:eastAsia="zh-CN" w:bidi="ar"/>
                    </w:rPr>
                  </w:pPr>
                  <w:r>
                    <w:rPr>
                      <w:rFonts w:hint="eastAsia" w:ascii="Times New Roman" w:hAnsi="Times New Roman" w:eastAsia="仿宋" w:cs="宋体"/>
                      <w:b/>
                      <w:i w:val="0"/>
                      <w:color w:val="000000"/>
                      <w:kern w:val="0"/>
                      <w:sz w:val="22"/>
                      <w:szCs w:val="22"/>
                      <w:u w:val="none"/>
                      <w:lang w:val="en-US" w:eastAsia="zh-CN" w:bidi="ar"/>
                    </w:rPr>
                    <w:t>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0"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Click DNA cycling in combination with gold nanoparticles loaded with quadruplex DNA motifs enable sensitive electrochemical quantitation of the tuberculosis-associated biomarker CFP-10 in sputum</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李金龙</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李金龙</w:t>
                  </w:r>
                  <w:r>
                    <w:rPr>
                      <w:rFonts w:hint="eastAsia" w:ascii="Times New Roman" w:hAnsi="Times New Roman" w:eastAsia="仿宋" w:cs="宋体"/>
                      <w:i w:val="0"/>
                      <w:color w:val="000000"/>
                      <w:kern w:val="0"/>
                      <w:sz w:val="22"/>
                      <w:szCs w:val="22"/>
                      <w:u w:val="none"/>
                      <w:lang w:val="en-US" w:eastAsia="zh-CN" w:bidi="ar"/>
                    </w:rPr>
                    <w:br w:type="textWrapping"/>
                  </w:r>
                  <w:r>
                    <w:rPr>
                      <w:rFonts w:hint="eastAsia" w:ascii="Times New Roman" w:hAnsi="Times New Roman" w:eastAsia="仿宋" w:cs="宋体"/>
                      <w:i w:val="0"/>
                      <w:color w:val="000000"/>
                      <w:kern w:val="0"/>
                      <w:sz w:val="22"/>
                      <w:szCs w:val="22"/>
                      <w:u w:val="none"/>
                      <w:lang w:val="en-US" w:eastAsia="zh-CN" w:bidi="ar"/>
                    </w:rPr>
                    <w:t>张侠</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Microchimica Acta</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5.479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0"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A highly sensitive electrochemical sensor based on DNA Y-Junction for detection of estrogen receptor using target protein protection strategy</w:t>
                  </w:r>
                </w:p>
              </w:tc>
              <w:tc>
                <w:tcPr>
                  <w:tcW w:w="102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李金龙</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李金龙</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 xml:space="preserve">Analytica Chimica Acta </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0"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Highly sensitive electrochemical analysis of telomerase activity based on magnetic bead separation and exonuclease III-aided target recycling ampliﬁcation</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李金龙</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李金龙</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Bioelectrochemistry</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4.474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2"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In situ Analysis of Cancer Cells Based on DNA</w:t>
                  </w:r>
                  <w:r>
                    <w:rPr>
                      <w:rFonts w:hint="eastAsia" w:ascii="Times New Roman" w:hAnsi="Times New Roman" w:eastAsia="仿宋" w:cs="宋体"/>
                      <w:i w:val="0"/>
                      <w:color w:val="000000"/>
                      <w:kern w:val="0"/>
                      <w:sz w:val="20"/>
                      <w:szCs w:val="20"/>
                      <w:u w:val="none"/>
                      <w:lang w:val="en-US" w:eastAsia="zh-CN" w:bidi="ar"/>
                    </w:rPr>
                    <w:br w:type="textWrapping"/>
                  </w:r>
                  <w:r>
                    <w:rPr>
                      <w:rFonts w:hint="eastAsia" w:ascii="Times New Roman" w:hAnsi="Times New Roman" w:eastAsia="仿宋" w:cs="宋体"/>
                      <w:i w:val="0"/>
                      <w:color w:val="000000"/>
                      <w:kern w:val="0"/>
                      <w:sz w:val="20"/>
                      <w:szCs w:val="20"/>
                      <w:u w:val="none"/>
                      <w:lang w:val="en-US" w:eastAsia="zh-CN" w:bidi="ar"/>
                    </w:rPr>
                    <w:t>Signal Amplification and DNA Nanodevices</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外院</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李金龙</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Critical Reviews in Analytical Chemistry</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4.325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40"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Ultrasound-guided percutaneous microwave</w:t>
                  </w:r>
                  <w:r>
                    <w:rPr>
                      <w:rFonts w:hint="eastAsia" w:ascii="Times New Roman" w:hAnsi="Times New Roman" w:eastAsia="仿宋" w:cs="宋体"/>
                      <w:i w:val="0"/>
                      <w:color w:val="000000"/>
                      <w:kern w:val="0"/>
                      <w:sz w:val="20"/>
                      <w:szCs w:val="20"/>
                      <w:u w:val="none"/>
                      <w:lang w:val="en-US" w:eastAsia="zh-CN" w:bidi="ar"/>
                    </w:rPr>
                    <w:br w:type="textWrapping"/>
                  </w:r>
                  <w:r>
                    <w:rPr>
                      <w:rFonts w:hint="eastAsia" w:ascii="Times New Roman" w:hAnsi="Times New Roman" w:eastAsia="仿宋" w:cs="宋体"/>
                      <w:i w:val="0"/>
                      <w:color w:val="000000"/>
                      <w:kern w:val="0"/>
                      <w:sz w:val="20"/>
                      <w:szCs w:val="20"/>
                      <w:u w:val="none"/>
                      <w:lang w:val="en-US" w:eastAsia="zh-CN" w:bidi="ar"/>
                    </w:rPr>
                    <w:t>ablation versus surgical resection for recurrent</w:t>
                  </w:r>
                  <w:r>
                    <w:rPr>
                      <w:rFonts w:hint="eastAsia" w:ascii="Times New Roman" w:hAnsi="Times New Roman" w:eastAsia="仿宋" w:cs="宋体"/>
                      <w:i w:val="0"/>
                      <w:color w:val="000000"/>
                      <w:kern w:val="0"/>
                      <w:sz w:val="20"/>
                      <w:szCs w:val="20"/>
                      <w:u w:val="none"/>
                      <w:lang w:val="en-US" w:eastAsia="zh-CN" w:bidi="ar"/>
                    </w:rPr>
                    <w:br w:type="textWrapping"/>
                  </w:r>
                  <w:r>
                    <w:rPr>
                      <w:rFonts w:hint="eastAsia" w:ascii="Times New Roman" w:hAnsi="Times New Roman" w:eastAsia="仿宋" w:cs="宋体"/>
                      <w:i w:val="0"/>
                      <w:color w:val="000000"/>
                      <w:kern w:val="0"/>
                      <w:sz w:val="20"/>
                      <w:szCs w:val="20"/>
                      <w:u w:val="none"/>
                      <w:lang w:val="en-US" w:eastAsia="zh-CN" w:bidi="ar"/>
                    </w:rPr>
                    <w:t>intrahepatic cholangiocarcinoma: intermediateterm results</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许传军</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易永祥</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INTERNATIONAL JOURNAL OF HYPERTHERMIA</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3.589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9"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Highly sensitive detection of Smoothened based on the drug binding and rolling cycle amplification</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李金龙</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李金龙</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Analytical and Bioanalytical Chemistry</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9"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Tuberculosis mediastinal fibrosis misdiagnosed as chronicbronchitis for 10 years: a case report</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高卫卫</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曾谊</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Quantitative Imaging in Medicine and Surgery</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3.074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2"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Severe pulmonary tuberculosis complicated with insidious pulmonary  thromboembolism: a case report and literature review</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黄莉莉</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胡春梅</w:t>
                  </w:r>
                  <w:r>
                    <w:rPr>
                      <w:rFonts w:hint="eastAsia" w:ascii="Times New Roman" w:hAnsi="Times New Roman" w:eastAsia="仿宋" w:cs="宋体"/>
                      <w:i w:val="0"/>
                      <w:color w:val="000000"/>
                      <w:kern w:val="0"/>
                      <w:sz w:val="22"/>
                      <w:szCs w:val="22"/>
                      <w:u w:val="none"/>
                      <w:lang w:val="en-US" w:eastAsia="zh-CN" w:bidi="ar"/>
                    </w:rPr>
                    <w:br w:type="textWrapping"/>
                  </w:r>
                  <w:r>
                    <w:rPr>
                      <w:rFonts w:hint="eastAsia" w:ascii="Times New Roman" w:hAnsi="Times New Roman" w:eastAsia="仿宋" w:cs="宋体"/>
                      <w:i w:val="0"/>
                      <w:color w:val="000000"/>
                      <w:kern w:val="0"/>
                      <w:sz w:val="22"/>
                      <w:szCs w:val="22"/>
                      <w:u w:val="none"/>
                      <w:lang w:val="en-US" w:eastAsia="zh-CN" w:bidi="ar"/>
                    </w:rPr>
                    <w:t>陈伟</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 xml:space="preserve">Journal of Thrombosis and Thrombolysis </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2.941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0"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Effects of miR-221 on the apoptosis of non-small</w:t>
                  </w:r>
                  <w:r>
                    <w:rPr>
                      <w:rFonts w:hint="eastAsia" w:ascii="Times New Roman" w:hAnsi="Times New Roman" w:eastAsia="仿宋" w:cs="宋体"/>
                      <w:i w:val="0"/>
                      <w:color w:val="000000"/>
                      <w:kern w:val="0"/>
                      <w:sz w:val="20"/>
                      <w:szCs w:val="20"/>
                      <w:u w:val="none"/>
                      <w:lang w:val="en-US" w:eastAsia="zh-CN" w:bidi="ar"/>
                    </w:rPr>
                    <w:br w:type="textWrapping"/>
                  </w:r>
                  <w:r>
                    <w:rPr>
                      <w:rFonts w:hint="eastAsia" w:ascii="Times New Roman" w:hAnsi="Times New Roman" w:eastAsia="仿宋" w:cs="宋体"/>
                      <w:i w:val="0"/>
                      <w:color w:val="000000"/>
                      <w:kern w:val="0"/>
                      <w:sz w:val="20"/>
                      <w:szCs w:val="20"/>
                      <w:u w:val="none"/>
                      <w:lang w:val="en-US" w:eastAsia="zh-CN" w:bidi="ar"/>
                    </w:rPr>
                    <w:t>cell lung cancer cells by lncRNA HOTAIR</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外院</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陈昌浩</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European Review for Medical and Pharmacological Sciences</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76"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The Expression of ILT4 in Myeloid Dendritic Cells in</w:t>
                  </w:r>
                  <w:r>
                    <w:rPr>
                      <w:rFonts w:hint="eastAsia" w:ascii="Times New Roman" w:hAnsi="Times New Roman" w:eastAsia="仿宋" w:cs="宋体"/>
                      <w:i w:val="0"/>
                      <w:color w:val="000000"/>
                      <w:kern w:val="0"/>
                      <w:sz w:val="20"/>
                      <w:szCs w:val="20"/>
                      <w:u w:val="none"/>
                      <w:lang w:val="en-US" w:eastAsia="zh-CN" w:bidi="ar"/>
                    </w:rPr>
                    <w:br w:type="textWrapping"/>
                  </w:r>
                  <w:r>
                    <w:rPr>
                      <w:rFonts w:hint="eastAsia" w:ascii="Times New Roman" w:hAnsi="Times New Roman" w:eastAsia="仿宋" w:cs="宋体"/>
                      <w:i w:val="0"/>
                      <w:color w:val="000000"/>
                      <w:kern w:val="0"/>
                      <w:sz w:val="20"/>
                      <w:szCs w:val="20"/>
                      <w:u w:val="none"/>
                      <w:lang w:val="en-US" w:eastAsia="zh-CN" w:bidi="ar"/>
                    </w:rPr>
                    <w:t>Patients with Hepatocellular Carcinoma</w:t>
                  </w:r>
                </w:p>
              </w:tc>
              <w:tc>
                <w:tcPr>
                  <w:tcW w:w="102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王利利</w:t>
                  </w:r>
                </w:p>
              </w:tc>
              <w:tc>
                <w:tcPr>
                  <w:tcW w:w="1005"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易永祥</w:t>
                  </w:r>
                </w:p>
              </w:tc>
              <w:tc>
                <w:tcPr>
                  <w:tcW w:w="165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IMMUNOLOGICAL INVESTIGATIONS</w:t>
                  </w:r>
                </w:p>
              </w:tc>
              <w:tc>
                <w:tcPr>
                  <w:tcW w:w="120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2.687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30"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Characterization of non-tuberculous mycobacterial pulmonary disease in Nanjing district of China</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胡春梅</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陈伟</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 xml:space="preserve">BMC Infectious Diseases  </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5"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miR-500 promotes cell proliferation by directly</w:t>
                  </w:r>
                  <w:r>
                    <w:rPr>
                      <w:rFonts w:hint="eastAsia" w:ascii="Times New Roman" w:hAnsi="Times New Roman" w:eastAsia="仿宋" w:cs="宋体"/>
                      <w:i w:val="0"/>
                      <w:color w:val="000000"/>
                      <w:kern w:val="0"/>
                      <w:sz w:val="20"/>
                      <w:szCs w:val="20"/>
                      <w:u w:val="none"/>
                      <w:lang w:val="en-US" w:eastAsia="zh-CN" w:bidi="ar"/>
                    </w:rPr>
                    <w:br w:type="textWrapping"/>
                  </w:r>
                  <w:r>
                    <w:rPr>
                      <w:rFonts w:hint="eastAsia" w:ascii="Times New Roman" w:hAnsi="Times New Roman" w:eastAsia="仿宋" w:cs="宋体"/>
                      <w:i w:val="0"/>
                      <w:color w:val="000000"/>
                      <w:kern w:val="0"/>
                      <w:sz w:val="20"/>
                      <w:szCs w:val="20"/>
                      <w:u w:val="none"/>
                      <w:lang w:val="en-US" w:eastAsia="zh-CN" w:bidi="ar"/>
                    </w:rPr>
                    <w:t>targetting LRP1B in prostate cancer</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张兆利</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李慧</w:t>
                  </w:r>
                  <w:r>
                    <w:rPr>
                      <w:rFonts w:hint="eastAsia" w:ascii="Times New Roman" w:hAnsi="Times New Roman" w:eastAsia="仿宋" w:cs="宋体"/>
                      <w:i w:val="0"/>
                      <w:color w:val="000000"/>
                      <w:kern w:val="0"/>
                      <w:sz w:val="22"/>
                      <w:szCs w:val="22"/>
                      <w:u w:val="none"/>
                      <w:lang w:val="en-US" w:eastAsia="zh-CN" w:bidi="ar"/>
                    </w:rPr>
                    <w:br w:type="textWrapping"/>
                  </w:r>
                  <w:r>
                    <w:rPr>
                      <w:rFonts w:hint="eastAsia" w:ascii="Times New Roman" w:hAnsi="Times New Roman" w:eastAsia="仿宋" w:cs="宋体"/>
                      <w:i w:val="0"/>
                      <w:color w:val="000000"/>
                      <w:kern w:val="0"/>
                      <w:sz w:val="22"/>
                      <w:szCs w:val="22"/>
                      <w:u w:val="none"/>
                      <w:lang w:val="en-US" w:eastAsia="zh-CN" w:bidi="ar"/>
                    </w:rPr>
                    <w:t>李金龙</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Bioscience Reports</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FGF19 sustains the high proliferative ability of keratinocytes in psoriasis through the regulation of Wnt/GSK-3β/β-catenin signalling via FGFR4.</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于晓云</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于晓云</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Clin Exp Pharmacol Physiol</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2.336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5"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IFN-DC Loaded with Autophagosomes containing Virus</w:t>
                  </w:r>
                  <w:r>
                    <w:rPr>
                      <w:rFonts w:hint="eastAsia" w:ascii="Times New Roman" w:hAnsi="Times New Roman" w:eastAsia="仿宋" w:cs="宋体"/>
                      <w:i w:val="0"/>
                      <w:color w:val="000000"/>
                      <w:kern w:val="0"/>
                      <w:sz w:val="20"/>
                      <w:szCs w:val="20"/>
                      <w:u w:val="none"/>
                      <w:lang w:val="en-US" w:eastAsia="zh-CN" w:bidi="ar"/>
                    </w:rPr>
                    <w:br w:type="textWrapping"/>
                  </w:r>
                  <w:r>
                    <w:rPr>
                      <w:rFonts w:hint="eastAsia" w:ascii="Times New Roman" w:hAnsi="Times New Roman" w:eastAsia="仿宋" w:cs="宋体"/>
                      <w:i w:val="0"/>
                      <w:color w:val="000000"/>
                      <w:kern w:val="0"/>
                      <w:sz w:val="20"/>
                      <w:szCs w:val="20"/>
                      <w:u w:val="none"/>
                      <w:lang w:val="en-US" w:eastAsia="zh-CN" w:bidi="ar"/>
                    </w:rPr>
                    <w:t>Antigen is Highly Efficient in Inducing Virus-Specific</w:t>
                  </w:r>
                  <w:r>
                    <w:rPr>
                      <w:rFonts w:hint="eastAsia" w:ascii="Times New Roman" w:hAnsi="Times New Roman" w:eastAsia="仿宋" w:cs="宋体"/>
                      <w:i w:val="0"/>
                      <w:color w:val="000000"/>
                      <w:kern w:val="0"/>
                      <w:sz w:val="20"/>
                      <w:szCs w:val="20"/>
                      <w:u w:val="none"/>
                      <w:lang w:val="en-US" w:eastAsia="zh-CN" w:bidi="ar"/>
                    </w:rPr>
                    <w:br w:type="textWrapping"/>
                  </w:r>
                  <w:r>
                    <w:rPr>
                      <w:rFonts w:hint="eastAsia" w:ascii="Times New Roman" w:hAnsi="Times New Roman" w:eastAsia="仿宋" w:cs="宋体"/>
                      <w:i w:val="0"/>
                      <w:color w:val="000000"/>
                      <w:kern w:val="0"/>
                      <w:sz w:val="20"/>
                      <w:szCs w:val="20"/>
                      <w:u w:val="none"/>
                      <w:lang w:val="en-US" w:eastAsia="zh-CN" w:bidi="ar"/>
                    </w:rPr>
                    <w:t>Human T Cells</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范璟</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叶伟</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Int. J. Med</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Impact of antiviral therapy with nucleos(t)ide</w:t>
                  </w:r>
                  <w:r>
                    <w:rPr>
                      <w:rFonts w:hint="eastAsia" w:ascii="Times New Roman" w:hAnsi="Times New Roman" w:eastAsia="仿宋" w:cs="宋体"/>
                      <w:i w:val="0"/>
                      <w:color w:val="000000"/>
                      <w:kern w:val="0"/>
                      <w:sz w:val="20"/>
                      <w:szCs w:val="20"/>
                      <w:u w:val="none"/>
                      <w:lang w:val="en-US" w:eastAsia="zh-CN" w:bidi="ar"/>
                    </w:rPr>
                    <w:br w:type="textWrapping"/>
                  </w:r>
                  <w:r>
                    <w:rPr>
                      <w:rFonts w:hint="eastAsia" w:ascii="Times New Roman" w:hAnsi="Times New Roman" w:eastAsia="仿宋" w:cs="宋体"/>
                      <w:i w:val="0"/>
                      <w:color w:val="000000"/>
                      <w:kern w:val="0"/>
                      <w:sz w:val="20"/>
                      <w:szCs w:val="20"/>
                      <w:u w:val="none"/>
                      <w:lang w:val="en-US" w:eastAsia="zh-CN" w:bidi="ar"/>
                    </w:rPr>
                    <w:t>analog on survival of patients with HBV-related</w:t>
                  </w:r>
                  <w:r>
                    <w:rPr>
                      <w:rFonts w:hint="eastAsia" w:ascii="Times New Roman" w:hAnsi="Times New Roman" w:eastAsia="仿宋" w:cs="宋体"/>
                      <w:i w:val="0"/>
                      <w:color w:val="000000"/>
                      <w:kern w:val="0"/>
                      <w:sz w:val="20"/>
                      <w:szCs w:val="20"/>
                      <w:u w:val="none"/>
                      <w:lang w:val="en-US" w:eastAsia="zh-CN" w:bidi="ar"/>
                    </w:rPr>
                    <w:br w:type="textWrapping"/>
                  </w:r>
                  <w:r>
                    <w:rPr>
                      <w:rFonts w:hint="eastAsia" w:ascii="Times New Roman" w:hAnsi="Times New Roman" w:eastAsia="仿宋" w:cs="宋体"/>
                      <w:i w:val="0"/>
                      <w:color w:val="000000"/>
                      <w:kern w:val="0"/>
                      <w:sz w:val="20"/>
                      <w:szCs w:val="20"/>
                      <w:u w:val="none"/>
                      <w:lang w:val="en-US" w:eastAsia="zh-CN" w:bidi="ar"/>
                    </w:rPr>
                    <w:t>small hepatocellular carcinomas</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魏艳艳</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叶伟</w:t>
                  </w:r>
                  <w:r>
                    <w:rPr>
                      <w:rFonts w:hint="eastAsia" w:ascii="Times New Roman" w:hAnsi="Times New Roman" w:eastAsia="仿宋" w:cs="宋体"/>
                      <w:i w:val="0"/>
                      <w:color w:val="000000"/>
                      <w:kern w:val="0"/>
                      <w:sz w:val="22"/>
                      <w:szCs w:val="22"/>
                      <w:u w:val="none"/>
                      <w:lang w:val="en-US" w:eastAsia="zh-CN" w:bidi="ar"/>
                    </w:rPr>
                    <w:br w:type="textWrapping"/>
                  </w:r>
                  <w:r>
                    <w:rPr>
                      <w:rFonts w:hint="eastAsia" w:ascii="Times New Roman" w:hAnsi="Times New Roman" w:eastAsia="仿宋" w:cs="宋体"/>
                      <w:i w:val="0"/>
                      <w:color w:val="000000"/>
                      <w:kern w:val="0"/>
                      <w:sz w:val="22"/>
                      <w:szCs w:val="22"/>
                      <w:u w:val="none"/>
                      <w:lang w:val="en-US" w:eastAsia="zh-CN" w:bidi="ar"/>
                    </w:rPr>
                    <w:t>赵伟</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Cancer Management and Research</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2.243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5"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Repression of liver cirrhosis achieved by inhibitory effect of miR-454 on hepatic stellate cells activation and proliferation via Wnt10a</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王涌臻</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王涌臻</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JOURNAL OF BIOCHEMISTRY</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Switchable peptide-equipped protein/ cucurbit[7]uril supramolecular assembly fo targeted drug delivery</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外院</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李金龙</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Supramolecular Chemistry</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0"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 xml:space="preserve">High expression of agrin is associated with tumor progression and poor  prognosis in hepatocellular carcinoma </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张启佳</w:t>
                  </w:r>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徐瀚峰</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mathematical biosciences and engineering</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0" w:hRule="atLeast"/>
              </w:trPr>
              <w:tc>
                <w:tcPr>
                  <w:tcW w:w="451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0"/>
                      <w:szCs w:val="20"/>
                      <w:u w:val="none"/>
                    </w:rPr>
                  </w:pPr>
                  <w:r>
                    <w:rPr>
                      <w:rFonts w:hint="eastAsia" w:ascii="Times New Roman" w:hAnsi="Times New Roman" w:eastAsia="仿宋" w:cs="宋体"/>
                      <w:i w:val="0"/>
                      <w:color w:val="000000"/>
                      <w:kern w:val="0"/>
                      <w:sz w:val="20"/>
                      <w:szCs w:val="20"/>
                      <w:u w:val="none"/>
                      <w:lang w:val="en-US" w:eastAsia="zh-CN" w:bidi="ar"/>
                    </w:rPr>
                    <w:t>Prevention of Obesity-Induced Nonalcoholic Fatty</w:t>
                  </w:r>
                  <w:r>
                    <w:rPr>
                      <w:rFonts w:hint="eastAsia" w:ascii="Times New Roman" w:hAnsi="Times New Roman" w:eastAsia="仿宋" w:cs="宋体"/>
                      <w:i w:val="0"/>
                      <w:color w:val="000000"/>
                      <w:kern w:val="0"/>
                      <w:sz w:val="20"/>
                      <w:szCs w:val="20"/>
                      <w:u w:val="none"/>
                      <w:lang w:val="en-US" w:eastAsia="zh-CN" w:bidi="ar"/>
                    </w:rPr>
                    <w:br w:type="textWrapping"/>
                  </w:r>
                  <w:r>
                    <w:rPr>
                      <w:rFonts w:hint="eastAsia" w:ascii="Times New Roman" w:hAnsi="Times New Roman" w:eastAsia="仿宋" w:cs="宋体"/>
                      <w:i w:val="0"/>
                      <w:color w:val="000000"/>
                      <w:kern w:val="0"/>
                      <w:sz w:val="20"/>
                      <w:szCs w:val="20"/>
                      <w:u w:val="none"/>
                      <w:lang w:val="en-US" w:eastAsia="zh-CN" w:bidi="ar"/>
                    </w:rPr>
                    <w:t>Liver Disease Using Grape Pomace Extract</w:t>
                  </w:r>
                </w:p>
              </w:tc>
              <w:tc>
                <w:tcPr>
                  <w:tcW w:w="102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李丽</w:t>
                  </w:r>
                  <w:bookmarkStart w:id="1" w:name="_GoBack"/>
                  <w:bookmarkEnd w:id="1"/>
                </w:p>
              </w:tc>
              <w:tc>
                <w:tcPr>
                  <w:tcW w:w="100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sz w:val="22"/>
                      <w:szCs w:val="22"/>
                      <w:u w:val="none"/>
                    </w:rPr>
                  </w:pPr>
                  <w:r>
                    <w:rPr>
                      <w:rFonts w:hint="eastAsia" w:ascii="Times New Roman" w:hAnsi="Times New Roman" w:eastAsia="仿宋" w:cs="宋体"/>
                      <w:i w:val="0"/>
                      <w:color w:val="000000"/>
                      <w:kern w:val="0"/>
                      <w:sz w:val="22"/>
                      <w:szCs w:val="22"/>
                      <w:u w:val="none"/>
                      <w:lang w:val="en-US" w:eastAsia="zh-CN" w:bidi="ar"/>
                    </w:rPr>
                    <w:t>王华利</w:t>
                  </w:r>
                </w:p>
              </w:tc>
              <w:tc>
                <w:tcPr>
                  <w:tcW w:w="16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CURRENT TOPICS IN NUTRACEUTICAL RESEARCH</w:t>
                  </w:r>
                </w:p>
              </w:tc>
              <w:tc>
                <w:tcPr>
                  <w:tcW w:w="12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宋体"/>
                      <w:i w:val="0"/>
                      <w:color w:val="000000"/>
                      <w:kern w:val="0"/>
                      <w:sz w:val="20"/>
                      <w:szCs w:val="20"/>
                      <w:u w:val="none"/>
                      <w:lang w:val="en-US" w:eastAsia="zh-CN" w:bidi="ar"/>
                    </w:rPr>
                  </w:pPr>
                  <w:r>
                    <w:rPr>
                      <w:rFonts w:hint="eastAsia" w:ascii="Times New Roman" w:hAnsi="Times New Roman" w:eastAsia="仿宋" w:cs="宋体"/>
                      <w:i w:val="0"/>
                      <w:color w:val="000000"/>
                      <w:kern w:val="0"/>
                      <w:sz w:val="20"/>
                      <w:szCs w:val="20"/>
                      <w:u w:val="none"/>
                      <w:lang w:val="en-US" w:eastAsia="zh-CN" w:bidi="ar"/>
                    </w:rPr>
                    <w:t>0.228</w:t>
                  </w:r>
                </w:p>
              </w:tc>
            </w:tr>
          </w:tbl>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75" w:type="dxa"/>
            <w:gridSpan w:val="9"/>
            <w:vAlign w:val="center"/>
          </w:tcPr>
          <w:p>
            <w:pPr>
              <w:jc w:val="center"/>
              <w:rPr>
                <w:szCs w:val="21"/>
              </w:rPr>
            </w:pPr>
            <w:r>
              <w:rPr>
                <w:rFonts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1" w:hRule="atLeast"/>
          <w:jc w:val="center"/>
        </w:trPr>
        <w:tc>
          <w:tcPr>
            <w:tcW w:w="9375" w:type="dxa"/>
            <w:gridSpan w:val="9"/>
          </w:tcPr>
          <w:p>
            <w:pPr>
              <w:rPr>
                <w:rFonts w:eastAsia="仿宋_GB2312"/>
                <w:sz w:val="24"/>
              </w:rPr>
            </w:pPr>
            <w:r>
              <w:rPr>
                <w:rFonts w:eastAsia="仿宋_GB2312"/>
                <w:sz w:val="24"/>
              </w:rPr>
              <w:t>1.人员保障条件（包括能指导研究生科研创新实践的专业技术或管理专家等情况）</w:t>
            </w:r>
          </w:p>
          <w:p>
            <w:pPr>
              <w:rPr>
                <w:rFonts w:hint="eastAsia" w:eastAsia="仿宋_GB2312"/>
                <w:sz w:val="24"/>
                <w:lang w:eastAsia="zh-CN"/>
              </w:rPr>
            </w:pPr>
          </w:p>
          <w:p>
            <w:pPr>
              <w:ind w:firstLine="480" w:firstLineChars="200"/>
              <w:rPr>
                <w:rFonts w:hint="eastAsia" w:eastAsia="仿宋_GB2312"/>
                <w:color w:val="000000" w:themeColor="text1"/>
                <w:sz w:val="24"/>
                <w:lang w:eastAsia="zh-CN"/>
                <w14:textFill>
                  <w14:solidFill>
                    <w14:schemeClr w14:val="tx1"/>
                  </w14:solidFill>
                </w14:textFill>
              </w:rPr>
            </w:pPr>
            <w:r>
              <w:rPr>
                <w:rFonts w:hint="eastAsia" w:eastAsia="仿宋_GB2312"/>
                <w:color w:val="000000" w:themeColor="text1"/>
                <w:sz w:val="24"/>
                <w:lang w:eastAsia="zh-CN"/>
                <w14:textFill>
                  <w14:solidFill>
                    <w14:schemeClr w14:val="tx1"/>
                  </w14:solidFill>
                </w14:textFill>
              </w:rPr>
              <w:t>医院目前有</w:t>
            </w:r>
            <w:r>
              <w:rPr>
                <w:rFonts w:hint="eastAsia" w:eastAsia="仿宋_GB2312"/>
                <w:color w:val="000000" w:themeColor="text1"/>
                <w:sz w:val="24"/>
                <w14:textFill>
                  <w14:solidFill>
                    <w14:schemeClr w14:val="tx1"/>
                  </w14:solidFill>
                </w14:textFill>
              </w:rPr>
              <w:t>专业技术人员14</w:t>
            </w:r>
            <w:r>
              <w:rPr>
                <w:rFonts w:hint="eastAsia" w:eastAsia="仿宋_GB2312"/>
                <w:color w:val="000000" w:themeColor="text1"/>
                <w:sz w:val="24"/>
                <w:lang w:val="en-US" w:eastAsia="zh-CN"/>
                <w14:textFill>
                  <w14:solidFill>
                    <w14:schemeClr w14:val="tx1"/>
                  </w14:solidFill>
                </w14:textFill>
              </w:rPr>
              <w:t>54</w:t>
            </w:r>
            <w:r>
              <w:rPr>
                <w:rFonts w:hint="eastAsia" w:eastAsia="仿宋_GB2312"/>
                <w:color w:val="000000" w:themeColor="text1"/>
                <w:sz w:val="24"/>
                <w14:textFill>
                  <w14:solidFill>
                    <w14:schemeClr w14:val="tx1"/>
                  </w14:solidFill>
                </w14:textFill>
              </w:rPr>
              <w:t>人，高级职称2</w:t>
            </w:r>
            <w:r>
              <w:rPr>
                <w:rFonts w:hint="eastAsia" w:eastAsia="仿宋_GB2312"/>
                <w:color w:val="000000" w:themeColor="text1"/>
                <w:sz w:val="24"/>
                <w:lang w:val="en-US" w:eastAsia="zh-CN"/>
                <w14:textFill>
                  <w14:solidFill>
                    <w14:schemeClr w14:val="tx1"/>
                  </w14:solidFill>
                </w14:textFill>
              </w:rPr>
              <w:t>64</w:t>
            </w:r>
            <w:r>
              <w:rPr>
                <w:rFonts w:hint="eastAsia" w:eastAsia="仿宋_GB2312"/>
                <w:color w:val="000000" w:themeColor="text1"/>
                <w:sz w:val="24"/>
                <w14:textFill>
                  <w14:solidFill>
                    <w14:schemeClr w14:val="tx1"/>
                  </w14:solidFill>
                </w14:textFill>
              </w:rPr>
              <w:t>人，中级职称3</w:t>
            </w:r>
            <w:r>
              <w:rPr>
                <w:rFonts w:hint="eastAsia" w:eastAsia="仿宋_GB2312"/>
                <w:color w:val="000000" w:themeColor="text1"/>
                <w:sz w:val="24"/>
                <w:lang w:val="en-US" w:eastAsia="zh-CN"/>
                <w14:textFill>
                  <w14:solidFill>
                    <w14:schemeClr w14:val="tx1"/>
                  </w14:solidFill>
                </w14:textFill>
              </w:rPr>
              <w:t>37</w:t>
            </w:r>
            <w:r>
              <w:rPr>
                <w:rFonts w:hint="eastAsia" w:eastAsia="仿宋_GB2312"/>
                <w:color w:val="000000" w:themeColor="text1"/>
                <w:sz w:val="24"/>
                <w14:textFill>
                  <w14:solidFill>
                    <w14:schemeClr w14:val="tx1"/>
                  </w14:solidFill>
                </w14:textFill>
              </w:rPr>
              <w:t>人</w:t>
            </w:r>
            <w:r>
              <w:rPr>
                <w:rFonts w:hint="eastAsia" w:eastAsia="仿宋_GB2312"/>
                <w:color w:val="000000" w:themeColor="text1"/>
                <w:sz w:val="24"/>
                <w:lang w:eastAsia="zh-CN"/>
                <w14:textFill>
                  <w14:solidFill>
                    <w14:schemeClr w14:val="tx1"/>
                  </w14:solidFill>
                </w14:textFill>
              </w:rPr>
              <w:t>，初级职称</w:t>
            </w:r>
            <w:r>
              <w:rPr>
                <w:rFonts w:hint="eastAsia" w:eastAsia="仿宋_GB2312"/>
                <w:color w:val="000000" w:themeColor="text1"/>
                <w:sz w:val="24"/>
                <w:lang w:val="en-US" w:eastAsia="zh-CN"/>
                <w14:textFill>
                  <w14:solidFill>
                    <w14:schemeClr w14:val="tx1"/>
                  </w14:solidFill>
                </w14:textFill>
              </w:rPr>
              <w:t>853人，</w:t>
            </w:r>
            <w:r>
              <w:rPr>
                <w:rFonts w:hint="eastAsia" w:eastAsia="仿宋_GB2312"/>
                <w:color w:val="000000" w:themeColor="text1"/>
                <w:sz w:val="24"/>
                <w14:textFill>
                  <w14:solidFill>
                    <w14:schemeClr w14:val="tx1"/>
                  </w14:solidFill>
                </w14:textFill>
              </w:rPr>
              <w:t>博士3</w:t>
            </w:r>
            <w:r>
              <w:rPr>
                <w:rFonts w:hint="eastAsia" w:eastAsia="仿宋_GB2312"/>
                <w:color w:val="000000" w:themeColor="text1"/>
                <w:sz w:val="24"/>
                <w:lang w:val="en-US" w:eastAsia="zh-CN"/>
                <w14:textFill>
                  <w14:solidFill>
                    <w14:schemeClr w14:val="tx1"/>
                  </w14:solidFill>
                </w14:textFill>
              </w:rPr>
              <w:t>7</w:t>
            </w:r>
            <w:r>
              <w:rPr>
                <w:rFonts w:hint="eastAsia" w:eastAsia="仿宋_GB2312"/>
                <w:color w:val="000000" w:themeColor="text1"/>
                <w:sz w:val="24"/>
                <w14:textFill>
                  <w14:solidFill>
                    <w14:schemeClr w14:val="tx1"/>
                  </w14:solidFill>
                </w14:textFill>
              </w:rPr>
              <w:t>人，硕士3</w:t>
            </w:r>
            <w:r>
              <w:rPr>
                <w:rFonts w:hint="eastAsia" w:eastAsia="仿宋_GB2312"/>
                <w:color w:val="000000" w:themeColor="text1"/>
                <w:sz w:val="24"/>
                <w:lang w:val="en-US" w:eastAsia="zh-CN"/>
                <w14:textFill>
                  <w14:solidFill>
                    <w14:schemeClr w14:val="tx1"/>
                  </w14:solidFill>
                </w14:textFill>
              </w:rPr>
              <w:t>39</w:t>
            </w:r>
            <w:r>
              <w:rPr>
                <w:rFonts w:hint="eastAsia" w:eastAsia="仿宋_GB2312"/>
                <w:color w:val="000000" w:themeColor="text1"/>
                <w:sz w:val="24"/>
                <w14:textFill>
                  <w14:solidFill>
                    <w14:schemeClr w14:val="tx1"/>
                  </w14:solidFill>
                </w14:textFill>
              </w:rPr>
              <w:t>人</w:t>
            </w:r>
            <w:r>
              <w:rPr>
                <w:rFonts w:hint="eastAsia" w:eastAsia="仿宋_GB2312"/>
                <w:color w:val="000000" w:themeColor="text1"/>
                <w:sz w:val="24"/>
                <w:lang w:eastAsia="zh-CN"/>
                <w14:textFill>
                  <w14:solidFill>
                    <w14:schemeClr w14:val="tx1"/>
                  </w14:solidFill>
                </w14:textFill>
              </w:rPr>
              <w:t>；</w:t>
            </w:r>
          </w:p>
          <w:p>
            <w:pPr>
              <w:ind w:firstLine="480" w:firstLineChars="200"/>
              <w:rPr>
                <w:rFonts w:hint="default" w:ascii="仿宋_GB2312" w:hAnsi="仿宋_GB2312" w:eastAsia="仿宋_GB2312" w:cs="仿宋_GB2312"/>
                <w:color w:val="000000" w:themeColor="text1"/>
                <w:sz w:val="24"/>
                <w:szCs w:val="24"/>
                <w:u w:val="single" w:color="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single" w:color="FFFFFF"/>
                <w:lang w:eastAsia="zh-CN"/>
                <w14:textFill>
                  <w14:solidFill>
                    <w14:schemeClr w14:val="tx1"/>
                  </w14:solidFill>
                </w14:textFill>
              </w:rPr>
              <w:t>医院目前有南京中医药大学博导</w:t>
            </w:r>
            <w:r>
              <w:rPr>
                <w:rFonts w:hint="eastAsia" w:ascii="仿宋_GB2312" w:hAnsi="仿宋_GB2312" w:eastAsia="仿宋_GB2312" w:cs="仿宋_GB2312"/>
                <w:color w:val="000000" w:themeColor="text1"/>
                <w:sz w:val="24"/>
                <w:szCs w:val="24"/>
                <w:u w:val="single" w:color="FFFFFF"/>
                <w:lang w:val="en-US" w:eastAsia="zh-CN"/>
                <w14:textFill>
                  <w14:solidFill>
                    <w14:schemeClr w14:val="tx1"/>
                  </w14:solidFill>
                </w14:textFill>
              </w:rPr>
              <w:t>6人，硕导17人，南大医学院硕导3人，东大医学院博导2人，硕导4人；徐州医科大学硕导4人，中国药科大学硕导1人，南京工业大学兼职硕导1人；东大专业学位硕士研究生校外指导教师24人，南医大公卫专业博导1人，硕导8人；</w:t>
            </w:r>
            <w:r>
              <w:rPr>
                <w:rFonts w:hint="eastAsia" w:ascii="仿宋_GB2312" w:hAnsi="仿宋_GB2312" w:eastAsia="仿宋_GB2312" w:cs="仿宋_GB2312"/>
                <w:color w:val="000000" w:themeColor="text1"/>
                <w:sz w:val="24"/>
                <w:szCs w:val="24"/>
                <w:u w:val="single" w:color="FFFFFF"/>
                <w14:textFill>
                  <w14:solidFill>
                    <w14:schemeClr w14:val="tx1"/>
                  </w14:solidFill>
                </w14:textFill>
              </w:rPr>
              <w:t>近三年共培养了研究生</w:t>
            </w:r>
            <w:r>
              <w:rPr>
                <w:rFonts w:hint="eastAsia" w:ascii="仿宋_GB2312" w:hAnsi="仿宋_GB2312" w:eastAsia="仿宋_GB2312" w:cs="仿宋_GB2312"/>
                <w:color w:val="000000" w:themeColor="text1"/>
                <w:sz w:val="24"/>
                <w:szCs w:val="24"/>
                <w:u w:val="single" w:color="FFFFFF"/>
                <w:lang w:val="en-US" w:eastAsia="zh-CN"/>
                <w14:textFill>
                  <w14:solidFill>
                    <w14:schemeClr w14:val="tx1"/>
                  </w14:solidFill>
                </w14:textFill>
              </w:rPr>
              <w:t>110多</w:t>
            </w:r>
            <w:r>
              <w:rPr>
                <w:rFonts w:hint="eastAsia" w:ascii="仿宋_GB2312" w:hAnsi="仿宋_GB2312" w:eastAsia="仿宋_GB2312" w:cs="仿宋_GB2312"/>
                <w:color w:val="000000" w:themeColor="text1"/>
                <w:sz w:val="24"/>
                <w:szCs w:val="24"/>
                <w:u w:val="single" w:color="FFFFFF"/>
                <w14:textFill>
                  <w14:solidFill>
                    <w14:schemeClr w14:val="tx1"/>
                  </w14:solidFill>
                </w14:textFill>
              </w:rPr>
              <w:t>名，其中培养东大医学院</w:t>
            </w:r>
            <w:r>
              <w:rPr>
                <w:rFonts w:hint="eastAsia" w:ascii="仿宋_GB2312" w:hAnsi="仿宋_GB2312" w:eastAsia="仿宋_GB2312" w:cs="仿宋_GB2312"/>
                <w:color w:val="000000" w:themeColor="text1"/>
                <w:sz w:val="24"/>
                <w:szCs w:val="24"/>
                <w:u w:val="single" w:color="FFFFFF"/>
                <w:lang w:eastAsia="zh-CN"/>
                <w14:textFill>
                  <w14:solidFill>
                    <w14:schemeClr w14:val="tx1"/>
                  </w14:solidFill>
                </w14:textFill>
              </w:rPr>
              <w:t>硕士研究生</w:t>
            </w:r>
            <w:r>
              <w:rPr>
                <w:rFonts w:hint="eastAsia" w:ascii="仿宋_GB2312" w:hAnsi="仿宋_GB2312" w:eastAsia="仿宋_GB2312" w:cs="仿宋_GB2312"/>
                <w:color w:val="000000" w:themeColor="text1"/>
                <w:sz w:val="24"/>
                <w:szCs w:val="24"/>
                <w:u w:val="single" w:color="FFFFFF"/>
                <w:lang w:val="en-US" w:eastAsia="zh-CN"/>
                <w14:textFill>
                  <w14:solidFill>
                    <w14:schemeClr w14:val="tx1"/>
                  </w14:solidFill>
                </w14:textFill>
              </w:rPr>
              <w:t>20</w:t>
            </w:r>
            <w:r>
              <w:rPr>
                <w:rFonts w:hint="eastAsia" w:ascii="仿宋_GB2312" w:hAnsi="仿宋_GB2312" w:eastAsia="仿宋_GB2312" w:cs="仿宋_GB2312"/>
                <w:color w:val="000000" w:themeColor="text1"/>
                <w:sz w:val="24"/>
                <w:szCs w:val="24"/>
                <w:u w:val="single" w:color="FFFFFF"/>
                <w14:textFill>
                  <w14:solidFill>
                    <w14:schemeClr w14:val="tx1"/>
                  </w14:solidFill>
                </w14:textFill>
              </w:rPr>
              <w:t>人，博士研究生</w:t>
            </w:r>
            <w:r>
              <w:rPr>
                <w:rFonts w:hint="eastAsia" w:ascii="仿宋_GB2312" w:hAnsi="仿宋_GB2312" w:eastAsia="仿宋_GB2312" w:cs="仿宋_GB2312"/>
                <w:color w:val="000000" w:themeColor="text1"/>
                <w:sz w:val="24"/>
                <w:szCs w:val="24"/>
                <w:u w:val="single" w:color="FFFFFF"/>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u w:val="single" w:color="FFFFFF"/>
                <w14:textFill>
                  <w14:solidFill>
                    <w14:schemeClr w14:val="tx1"/>
                  </w14:solidFill>
                </w14:textFill>
              </w:rPr>
              <w:t>人，在职硕士研究生</w:t>
            </w:r>
            <w:r>
              <w:rPr>
                <w:rFonts w:hint="eastAsia" w:ascii="仿宋_GB2312" w:hAnsi="仿宋_GB2312" w:eastAsia="仿宋_GB2312" w:cs="仿宋_GB2312"/>
                <w:color w:val="000000" w:themeColor="text1"/>
                <w:sz w:val="24"/>
                <w:szCs w:val="24"/>
                <w:u w:val="single" w:color="FFFFFF"/>
                <w:lang w:val="en-US" w:eastAsia="zh-CN"/>
                <w14:textFill>
                  <w14:solidFill>
                    <w14:schemeClr w14:val="tx1"/>
                  </w14:solidFill>
                </w14:textFill>
              </w:rPr>
              <w:t>16</w:t>
            </w:r>
            <w:r>
              <w:rPr>
                <w:rFonts w:hint="eastAsia" w:ascii="仿宋_GB2312" w:hAnsi="仿宋_GB2312" w:eastAsia="仿宋_GB2312" w:cs="仿宋_GB2312"/>
                <w:color w:val="000000" w:themeColor="text1"/>
                <w:sz w:val="24"/>
                <w:szCs w:val="24"/>
                <w:u w:val="single" w:color="FFFFFF"/>
                <w14:textFill>
                  <w14:solidFill>
                    <w14:schemeClr w14:val="tx1"/>
                  </w14:solidFill>
                </w14:textFill>
              </w:rPr>
              <w:t>人，中国药科大学在职硕士研究生3人，南京大学在职硕士研究生2人，</w:t>
            </w:r>
            <w:r>
              <w:rPr>
                <w:rFonts w:hint="eastAsia" w:ascii="仿宋_GB2312" w:hAnsi="仿宋_GB2312" w:eastAsia="仿宋_GB2312" w:cs="仿宋_GB2312"/>
                <w:color w:val="000000" w:themeColor="text1"/>
                <w:sz w:val="24"/>
                <w:szCs w:val="24"/>
                <w:u w:val="single" w:color="FFFFFF"/>
                <w:lang w:val="en-US" w:eastAsia="zh-CN"/>
                <w14:textFill>
                  <w14:solidFill>
                    <w14:schemeClr w14:val="tx1"/>
                  </w14:solidFill>
                </w14:textFill>
              </w:rPr>
              <w:t>2019年共招录</w:t>
            </w:r>
            <w:r>
              <w:rPr>
                <w:rFonts w:hint="eastAsia" w:ascii="仿宋_GB2312" w:hAnsi="仿宋_GB2312" w:eastAsia="仿宋_GB2312" w:cs="仿宋_GB2312"/>
                <w:color w:val="000000" w:themeColor="text1"/>
                <w:sz w:val="24"/>
                <w:szCs w:val="24"/>
                <w:u w:val="single" w:color="FFFFFF"/>
                <w14:textFill>
                  <w14:solidFill>
                    <w14:schemeClr w14:val="tx1"/>
                  </w14:solidFill>
                </w14:textFill>
              </w:rPr>
              <w:t>南京中医药大学研究生</w:t>
            </w:r>
            <w:r>
              <w:rPr>
                <w:rFonts w:hint="eastAsia" w:ascii="仿宋_GB2312" w:hAnsi="仿宋_GB2312" w:eastAsia="仿宋_GB2312" w:cs="仿宋_GB2312"/>
                <w:color w:val="000000" w:themeColor="text1"/>
                <w:sz w:val="24"/>
                <w:szCs w:val="24"/>
                <w:u w:val="single" w:color="FFFFFF"/>
                <w:lang w:val="en-US" w:eastAsia="zh-CN"/>
                <w14:textFill>
                  <w14:solidFill>
                    <w14:schemeClr w14:val="tx1"/>
                  </w14:solidFill>
                </w14:textFill>
              </w:rPr>
              <w:t>21人，其中学硕10人，专博8人，2020年共招录南京中医药大学研究生51人，其中学硕16人，药学专硕25人，专博1人。</w:t>
            </w:r>
          </w:p>
          <w:p>
            <w:pPr>
              <w:rPr>
                <w:rFonts w:hint="eastAsia" w:eastAsia="仿宋_GB2312"/>
                <w:color w:val="000000" w:themeColor="text1"/>
                <w:sz w:val="24"/>
                <w:lang w:eastAsia="zh-CN"/>
                <w14:textFill>
                  <w14:solidFill>
                    <w14:schemeClr w14:val="tx1"/>
                  </w14:solidFill>
                </w14:textFill>
              </w:rPr>
            </w:pPr>
          </w:p>
          <w:p>
            <w:pPr>
              <w:rPr>
                <w:rFonts w:eastAsia="仿宋_GB2312"/>
                <w:sz w:val="24"/>
              </w:rPr>
            </w:pPr>
          </w:p>
          <w:p>
            <w:pPr>
              <w:rPr>
                <w:rFonts w:eastAsia="仿宋_GB2312"/>
                <w:sz w:val="24"/>
              </w:rPr>
            </w:pPr>
          </w:p>
          <w:p>
            <w:pPr>
              <w:rPr>
                <w:rFonts w:eastAsia="仿宋_GB2312"/>
                <w:sz w:val="24"/>
              </w:rPr>
            </w:pPr>
            <w:r>
              <w:rPr>
                <w:rFonts w:eastAsia="仿宋_GB2312"/>
                <w:sz w:val="24"/>
              </w:rPr>
              <w:t>2.工作保障条件（如科研设施、实践场地等情况）</w:t>
            </w:r>
          </w:p>
          <w:p>
            <w:pPr>
              <w:spacing w:before="156" w:beforeLines="50" w:after="156" w:afterLines="50" w:line="460" w:lineRule="exact"/>
              <w:ind w:firstLine="540" w:firstLineChars="225"/>
              <w:rPr>
                <w:rFonts w:hint="eastAsia" w:ascii="仿宋_GB2312" w:eastAsia="仿宋_GB2312"/>
                <w:kern w:val="0"/>
                <w:sz w:val="24"/>
                <w:u w:val="single" w:color="FFFFFF"/>
              </w:rPr>
            </w:pPr>
            <w:r>
              <w:rPr>
                <w:rFonts w:hint="eastAsia" w:ascii="仿宋_GB2312" w:eastAsia="仿宋_GB2312"/>
                <w:kern w:val="0"/>
                <w:sz w:val="24"/>
                <w:u w:val="single" w:color="FFFFFF"/>
              </w:rPr>
              <w:t>研发机构中含实验室面积近1500M</w:t>
            </w:r>
            <w:r>
              <w:rPr>
                <w:rFonts w:hint="eastAsia" w:ascii="仿宋_GB2312" w:eastAsia="仿宋_GB2312"/>
                <w:kern w:val="0"/>
                <w:sz w:val="24"/>
                <w:u w:val="single" w:color="FFFFFF"/>
                <w:vertAlign w:val="superscript"/>
              </w:rPr>
              <w:t>2</w:t>
            </w:r>
            <w:r>
              <w:rPr>
                <w:rFonts w:hint="eastAsia" w:ascii="仿宋_GB2312" w:eastAsia="仿宋_GB2312"/>
                <w:kern w:val="0"/>
                <w:sz w:val="24"/>
                <w:u w:val="single" w:color="FFFFFF"/>
              </w:rPr>
              <w:t>，有核苷酸多态性分析系统，DNA测序仪，荧光定量PCR仪，全自动凝胶成像系统等一批高精设备，可进行单核苷酸多态性(Single Nucleotide Polymorphism，SNP)分析，确定基因多态性和疾病的关系</w:t>
            </w:r>
            <w:r>
              <w:rPr>
                <w:rFonts w:hint="eastAsia" w:eastAsia="仿宋_GB2312"/>
                <w:kern w:val="0"/>
                <w:sz w:val="24"/>
                <w:u w:val="single" w:color="FFFFFF"/>
              </w:rPr>
              <w:t> </w:t>
            </w:r>
            <w:r>
              <w:rPr>
                <w:rFonts w:hint="eastAsia" w:ascii="仿宋_GB2312" w:eastAsia="仿宋_GB2312"/>
                <w:kern w:val="0"/>
                <w:sz w:val="24"/>
                <w:u w:val="single" w:color="FFFFFF"/>
              </w:rPr>
              <w:t>，解释个体间的表型差异对疾病的易感程度</w:t>
            </w:r>
            <w:r>
              <w:rPr>
                <w:rFonts w:hint="eastAsia" w:eastAsia="仿宋_GB2312"/>
                <w:kern w:val="0"/>
                <w:sz w:val="24"/>
                <w:u w:val="single" w:color="FFFFFF"/>
              </w:rPr>
              <w:t> </w:t>
            </w:r>
            <w:r>
              <w:rPr>
                <w:rFonts w:hint="eastAsia" w:ascii="仿宋_GB2312" w:eastAsia="仿宋_GB2312"/>
                <w:kern w:val="0"/>
                <w:sz w:val="24"/>
                <w:u w:val="single" w:color="FFFFFF"/>
              </w:rPr>
              <w:t>，研究不同基因型个体对药物反应的差异，指导药物开发及临床合理用药，以及常规</w:t>
            </w:r>
            <w:r>
              <w:rPr>
                <w:rFonts w:hint="eastAsia" w:ascii="仿宋_GB2312" w:eastAsia="仿宋_GB2312"/>
                <w:kern w:val="0"/>
                <w:sz w:val="24"/>
                <w:u w:val="single" w:color="FFFFFF"/>
              </w:rPr>
              <w:fldChar w:fldCharType="begin"/>
            </w:r>
            <w:r>
              <w:rPr>
                <w:rFonts w:hint="eastAsia" w:ascii="仿宋_GB2312" w:eastAsia="仿宋_GB2312"/>
                <w:kern w:val="0"/>
                <w:sz w:val="24"/>
                <w:u w:val="single" w:color="FFFFFF"/>
              </w:rPr>
              <w:instrText xml:space="preserve"> HYPERLINK "http://www.sunteambio.com/service/cgfzswxjs/269.html" </w:instrText>
            </w:r>
            <w:r>
              <w:rPr>
                <w:rFonts w:hint="eastAsia" w:ascii="仿宋_GB2312" w:eastAsia="仿宋_GB2312"/>
                <w:kern w:val="0"/>
                <w:sz w:val="24"/>
                <w:u w:val="single" w:color="FFFFFF"/>
              </w:rPr>
              <w:fldChar w:fldCharType="separate"/>
            </w:r>
            <w:r>
              <w:rPr>
                <w:rFonts w:hint="eastAsia" w:ascii="仿宋_GB2312" w:eastAsia="仿宋_GB2312"/>
                <w:kern w:val="0"/>
                <w:sz w:val="24"/>
                <w:u w:val="single" w:color="FFFFFF"/>
              </w:rPr>
              <w:t>蛋白印迹</w:t>
            </w:r>
            <w:r>
              <w:rPr>
                <w:rFonts w:hint="eastAsia" w:ascii="仿宋_GB2312" w:eastAsia="仿宋_GB2312"/>
                <w:kern w:val="0"/>
                <w:sz w:val="24"/>
                <w:u w:val="single" w:color="FFFFFF"/>
              </w:rPr>
              <w:fldChar w:fldCharType="end"/>
            </w:r>
            <w:r>
              <w:rPr>
                <w:rFonts w:hint="eastAsia" w:ascii="仿宋_GB2312" w:eastAsia="仿宋_GB2312"/>
                <w:kern w:val="0"/>
                <w:sz w:val="24"/>
                <w:u w:val="single" w:color="FFFFFF"/>
              </w:rPr>
              <w:t>，</w:t>
            </w:r>
            <w:r>
              <w:rPr>
                <w:rFonts w:hint="eastAsia" w:ascii="仿宋_GB2312" w:eastAsia="仿宋_GB2312"/>
                <w:kern w:val="0"/>
                <w:sz w:val="24"/>
                <w:u w:val="single" w:color="FFFFFF"/>
              </w:rPr>
              <w:fldChar w:fldCharType="begin"/>
            </w:r>
            <w:r>
              <w:rPr>
                <w:rFonts w:hint="eastAsia" w:ascii="仿宋_GB2312" w:eastAsia="仿宋_GB2312"/>
                <w:kern w:val="0"/>
                <w:sz w:val="24"/>
                <w:u w:val="single" w:color="FFFFFF"/>
              </w:rPr>
              <w:instrText xml:space="preserve"> HYPERLINK "http://www.sunteambio.com/service/cgfzswxjs/246.html" </w:instrText>
            </w:r>
            <w:r>
              <w:rPr>
                <w:rFonts w:hint="eastAsia" w:ascii="仿宋_GB2312" w:eastAsia="仿宋_GB2312"/>
                <w:kern w:val="0"/>
                <w:sz w:val="24"/>
                <w:u w:val="single" w:color="FFFFFF"/>
              </w:rPr>
              <w:fldChar w:fldCharType="separate"/>
            </w:r>
            <w:r>
              <w:rPr>
                <w:rFonts w:hint="eastAsia" w:ascii="仿宋_GB2312" w:eastAsia="仿宋_GB2312"/>
                <w:kern w:val="0"/>
                <w:sz w:val="24"/>
                <w:u w:val="single" w:color="FFFFFF"/>
              </w:rPr>
              <w:t>实时定量PCR</w:t>
            </w:r>
            <w:r>
              <w:rPr>
                <w:rFonts w:hint="eastAsia" w:ascii="仿宋_GB2312" w:eastAsia="仿宋_GB2312"/>
                <w:kern w:val="0"/>
                <w:sz w:val="24"/>
                <w:u w:val="single" w:color="FFFFFF"/>
              </w:rPr>
              <w:fldChar w:fldCharType="end"/>
            </w:r>
            <w:r>
              <w:rPr>
                <w:rFonts w:hint="eastAsia" w:ascii="仿宋_GB2312" w:eastAsia="仿宋_GB2312"/>
                <w:kern w:val="0"/>
                <w:sz w:val="24"/>
                <w:u w:val="single" w:color="FFFFFF"/>
              </w:rPr>
              <w:t>，</w:t>
            </w:r>
            <w:r>
              <w:rPr>
                <w:rFonts w:hint="eastAsia" w:ascii="仿宋_GB2312" w:eastAsia="仿宋_GB2312"/>
                <w:kern w:val="0"/>
                <w:sz w:val="24"/>
                <w:u w:val="single" w:color="FFFFFF"/>
              </w:rPr>
              <w:fldChar w:fldCharType="begin"/>
            </w:r>
            <w:r>
              <w:rPr>
                <w:rFonts w:hint="eastAsia" w:ascii="仿宋_GB2312" w:eastAsia="仿宋_GB2312"/>
                <w:kern w:val="0"/>
                <w:sz w:val="24"/>
                <w:u w:val="single" w:color="FFFFFF"/>
              </w:rPr>
              <w:instrText xml:space="preserve"> HYPERLINK "http://www.sunteambio.com/service/cgfzswxjs/300.html" </w:instrText>
            </w:r>
            <w:r>
              <w:rPr>
                <w:rFonts w:hint="eastAsia" w:ascii="仿宋_GB2312" w:eastAsia="仿宋_GB2312"/>
                <w:kern w:val="0"/>
                <w:sz w:val="24"/>
                <w:u w:val="single" w:color="FFFFFF"/>
              </w:rPr>
              <w:fldChar w:fldCharType="separate"/>
            </w:r>
            <w:r>
              <w:rPr>
                <w:rFonts w:hint="eastAsia" w:ascii="仿宋_GB2312" w:eastAsia="仿宋_GB2312"/>
                <w:kern w:val="0"/>
                <w:sz w:val="24"/>
                <w:u w:val="single" w:color="FFFFFF"/>
              </w:rPr>
              <w:t>细胞转染</w:t>
            </w:r>
            <w:r>
              <w:rPr>
                <w:rFonts w:hint="eastAsia" w:ascii="仿宋_GB2312" w:eastAsia="仿宋_GB2312"/>
                <w:kern w:val="0"/>
                <w:sz w:val="24"/>
                <w:u w:val="single" w:color="FFFFFF"/>
              </w:rPr>
              <w:fldChar w:fldCharType="end"/>
            </w:r>
            <w:r>
              <w:rPr>
                <w:rFonts w:hint="eastAsia" w:ascii="仿宋_GB2312" w:eastAsia="仿宋_GB2312"/>
                <w:kern w:val="0"/>
                <w:sz w:val="24"/>
                <w:u w:val="single" w:color="FFFFFF"/>
              </w:rPr>
              <w:t>，</w:t>
            </w:r>
            <w:r>
              <w:rPr>
                <w:rFonts w:hint="eastAsia" w:ascii="仿宋_GB2312" w:eastAsia="仿宋_GB2312"/>
                <w:kern w:val="0"/>
                <w:sz w:val="24"/>
                <w:u w:val="single" w:color="FFFFFF"/>
              </w:rPr>
              <w:fldChar w:fldCharType="begin"/>
            </w:r>
            <w:r>
              <w:rPr>
                <w:rFonts w:hint="eastAsia" w:ascii="仿宋_GB2312" w:eastAsia="仿宋_GB2312"/>
                <w:kern w:val="0"/>
                <w:sz w:val="24"/>
                <w:u w:val="single" w:color="FFFFFF"/>
              </w:rPr>
              <w:instrText xml:space="preserve"> HYPERLINK "http://www.sunteambio.com/service/cgfzswxjs/301.html" </w:instrText>
            </w:r>
            <w:r>
              <w:rPr>
                <w:rFonts w:hint="eastAsia" w:ascii="仿宋_GB2312" w:eastAsia="仿宋_GB2312"/>
                <w:kern w:val="0"/>
                <w:sz w:val="24"/>
                <w:u w:val="single" w:color="FFFFFF"/>
              </w:rPr>
              <w:fldChar w:fldCharType="separate"/>
            </w:r>
            <w:r>
              <w:rPr>
                <w:rFonts w:hint="eastAsia" w:ascii="仿宋_GB2312" w:eastAsia="仿宋_GB2312"/>
                <w:kern w:val="0"/>
                <w:sz w:val="24"/>
                <w:u w:val="single" w:color="FFFFFF"/>
              </w:rPr>
              <w:t>质粒构建</w:t>
            </w:r>
            <w:r>
              <w:rPr>
                <w:rFonts w:hint="eastAsia" w:ascii="仿宋_GB2312" w:eastAsia="仿宋_GB2312"/>
                <w:kern w:val="0"/>
                <w:sz w:val="24"/>
                <w:u w:val="single" w:color="FFFFFF"/>
              </w:rPr>
              <w:fldChar w:fldCharType="end"/>
            </w:r>
            <w:r>
              <w:rPr>
                <w:rFonts w:hint="eastAsia" w:ascii="仿宋_GB2312" w:eastAsia="仿宋_GB2312"/>
                <w:kern w:val="0"/>
                <w:sz w:val="24"/>
                <w:u w:val="single" w:color="FFFFFF"/>
              </w:rPr>
              <w:t>，</w:t>
            </w:r>
            <w:r>
              <w:rPr>
                <w:rFonts w:hint="eastAsia" w:ascii="仿宋_GB2312" w:eastAsia="仿宋_GB2312"/>
                <w:kern w:val="0"/>
                <w:sz w:val="24"/>
                <w:u w:val="single" w:color="FFFFFF"/>
              </w:rPr>
              <w:fldChar w:fldCharType="begin"/>
            </w:r>
            <w:r>
              <w:rPr>
                <w:rFonts w:hint="eastAsia" w:ascii="仿宋_GB2312" w:eastAsia="仿宋_GB2312"/>
                <w:kern w:val="0"/>
                <w:sz w:val="24"/>
                <w:u w:val="single" w:color="FFFFFF"/>
              </w:rPr>
              <w:instrText xml:space="preserve"> HYPERLINK "http://www.sunteambio.com/service/cgfzswxjs/302.html" </w:instrText>
            </w:r>
            <w:r>
              <w:rPr>
                <w:rFonts w:hint="eastAsia" w:ascii="仿宋_GB2312" w:eastAsia="仿宋_GB2312"/>
                <w:kern w:val="0"/>
                <w:sz w:val="24"/>
                <w:u w:val="single" w:color="FFFFFF"/>
              </w:rPr>
              <w:fldChar w:fldCharType="separate"/>
            </w:r>
            <w:r>
              <w:rPr>
                <w:rFonts w:hint="eastAsia" w:ascii="仿宋_GB2312" w:eastAsia="仿宋_GB2312"/>
                <w:kern w:val="0"/>
                <w:sz w:val="24"/>
                <w:u w:val="single" w:color="FFFFFF"/>
              </w:rPr>
              <w:t>探针合成</w:t>
            </w:r>
            <w:r>
              <w:rPr>
                <w:rFonts w:hint="eastAsia" w:ascii="仿宋_GB2312" w:eastAsia="仿宋_GB2312"/>
                <w:kern w:val="0"/>
                <w:sz w:val="24"/>
                <w:u w:val="single" w:color="FFFFFF"/>
              </w:rPr>
              <w:fldChar w:fldCharType="end"/>
            </w:r>
            <w:r>
              <w:rPr>
                <w:rFonts w:hint="eastAsia" w:ascii="仿宋_GB2312" w:eastAsia="仿宋_GB2312"/>
                <w:kern w:val="0"/>
                <w:sz w:val="24"/>
                <w:u w:val="single" w:color="FFFFFF"/>
              </w:rPr>
              <w:t>，micro RNA测定，</w:t>
            </w:r>
            <w:r>
              <w:rPr>
                <w:rFonts w:hint="eastAsia" w:ascii="仿宋_GB2312" w:eastAsia="仿宋_GB2312"/>
                <w:kern w:val="0"/>
                <w:sz w:val="24"/>
                <w:u w:val="single" w:color="FFFFFF"/>
              </w:rPr>
              <w:fldChar w:fldCharType="begin"/>
            </w:r>
            <w:r>
              <w:rPr>
                <w:rFonts w:hint="eastAsia" w:ascii="仿宋_GB2312" w:eastAsia="仿宋_GB2312"/>
                <w:kern w:val="0"/>
                <w:sz w:val="24"/>
                <w:u w:val="single" w:color="FFFFFF"/>
              </w:rPr>
              <w:instrText xml:space="preserve"> HYPERLINK "http://www.sunteambio.com/service/cgfzswxjs/303.html" </w:instrText>
            </w:r>
            <w:r>
              <w:rPr>
                <w:rFonts w:hint="eastAsia" w:ascii="仿宋_GB2312" w:eastAsia="仿宋_GB2312"/>
                <w:kern w:val="0"/>
                <w:sz w:val="24"/>
                <w:u w:val="single" w:color="FFFFFF"/>
              </w:rPr>
              <w:fldChar w:fldCharType="separate"/>
            </w:r>
            <w:r>
              <w:rPr>
                <w:rFonts w:hint="eastAsia" w:ascii="仿宋_GB2312" w:eastAsia="仿宋_GB2312"/>
                <w:kern w:val="0"/>
                <w:sz w:val="24"/>
                <w:u w:val="single" w:color="FFFFFF"/>
              </w:rPr>
              <w:t>RNA干扰</w:t>
            </w:r>
            <w:r>
              <w:rPr>
                <w:rFonts w:hint="eastAsia" w:ascii="仿宋_GB2312" w:eastAsia="仿宋_GB2312"/>
                <w:kern w:val="0"/>
                <w:sz w:val="24"/>
                <w:u w:val="single" w:color="FFFFFF"/>
              </w:rPr>
              <w:fldChar w:fldCharType="end"/>
            </w:r>
            <w:r>
              <w:rPr>
                <w:rFonts w:hint="eastAsia" w:ascii="仿宋_GB2312" w:eastAsia="仿宋_GB2312"/>
                <w:kern w:val="0"/>
                <w:sz w:val="24"/>
                <w:u w:val="single" w:color="FFFFFF"/>
              </w:rPr>
              <w:t>等分子生物学实验。临床主要采用DNA测序技术进行乙型肝炎病毒YMDD变异、C基因启动子和前C/C基因，以及P区长序列变异位点检测，为指导临床和科研合理用药发挥着及其重要的作用。用荧光定量PCR（FQ-PCR）对HBV DNA和HCV RNA进行定量检测，为肝炎提供准确的病原学诊断，并为乙肝和丙肝的抗病毒治疗方案的制定和后期治疗效果监测提供了可靠的评估方法。采用基因芯片技术，开展的HBV和HCV基因分型检测，对病毒性肝炎的预防和治疗提供了重大的参考价值。近几年实验室开展了在江苏省领先的项目：1.cobas 超敏 HCV、HBV、HIV检测项目，将普通病毒定量的灵敏度大大提高；2.人乳头病毒HPV分型项目，该项目用芯片杂交技术，区分高危型HPV和低危型HPV。3. 利用基因测序技术，检测肿瘤靶向治疗过程中对药物耐药的基因突变等。4. 利用荧光定量PCR技术，研究室开展了人感染禽流感H7N9病毒检测。</w:t>
            </w:r>
          </w:p>
          <w:p>
            <w:pPr>
              <w:spacing w:line="460" w:lineRule="exact"/>
              <w:ind w:firstLine="540"/>
              <w:rPr>
                <w:rFonts w:hint="eastAsia" w:ascii="仿宋_GB2312" w:eastAsia="仿宋_GB2312"/>
                <w:color w:val="000000"/>
                <w:sz w:val="24"/>
                <w:u w:val="single" w:color="FFFFFF"/>
              </w:rPr>
            </w:pPr>
            <w:r>
              <w:rPr>
                <w:rFonts w:hint="eastAsia" w:ascii="仿宋_GB2312" w:eastAsia="仿宋_GB2312"/>
                <w:color w:val="000000"/>
                <w:sz w:val="24"/>
                <w:u w:val="single" w:color="FFFFFF"/>
              </w:rPr>
              <w:t>医院</w:t>
            </w:r>
            <w:r>
              <w:rPr>
                <w:rFonts w:hint="eastAsia" w:ascii="仿宋_GB2312" w:eastAsia="仿宋_GB2312"/>
                <w:color w:val="000000"/>
                <w:sz w:val="24"/>
                <w:u w:val="single" w:color="FFFFFF"/>
                <w:lang w:eastAsia="zh-CN"/>
              </w:rPr>
              <w:t>临床科研中心（</w:t>
            </w:r>
            <w:r>
              <w:rPr>
                <w:rFonts w:hint="eastAsia" w:ascii="仿宋_GB2312" w:eastAsia="仿宋_GB2312"/>
                <w:color w:val="000000"/>
                <w:sz w:val="24"/>
                <w:u w:val="single" w:color="FFFFFF"/>
              </w:rPr>
              <w:t>中心实验室</w:t>
            </w:r>
            <w:r>
              <w:rPr>
                <w:rFonts w:hint="eastAsia" w:ascii="仿宋_GB2312" w:eastAsia="仿宋_GB2312"/>
                <w:color w:val="000000"/>
                <w:sz w:val="24"/>
                <w:u w:val="single" w:color="FFFFFF"/>
                <w:lang w:eastAsia="zh-CN"/>
              </w:rPr>
              <w:t>）</w:t>
            </w:r>
            <w:r>
              <w:rPr>
                <w:rFonts w:hint="eastAsia" w:ascii="仿宋_GB2312" w:eastAsia="仿宋_GB2312"/>
                <w:color w:val="000000"/>
                <w:sz w:val="24"/>
                <w:u w:val="single" w:color="FFFFFF"/>
              </w:rPr>
              <w:t>提供了专门的科研平台，配备有专门实验室技术员和拥有开展试验必须的各种仪器例如流式细胞仪、ABI7300荧光实时定量PCR仪，梯度PCR仪、Backmen高速冷冻离心机、Bio-Rad蛋白电泳及转印系统、荧光显微镜及荧光倒置显微镜、二氧化碳细胞培养箱、细胞培养生物安全柜和凝胶成象及分析系统等。同时南京市第二医院和东南大学医学院共享科研平台，东南大学医学院具备齐全的开展分子生物学研究的设备和条件以及供实验动物饲养和动物实验的标准实验室。</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3.生活保障条件（包括为进站研究生提供生活、交通、通讯等补助及食宿条件等情况）</w:t>
            </w:r>
          </w:p>
          <w:p>
            <w:pPr>
              <w:rPr>
                <w:rFonts w:eastAsia="仿宋_GB2312"/>
                <w:sz w:val="24"/>
              </w:rPr>
            </w:pPr>
          </w:p>
          <w:p>
            <w:pPr>
              <w:rPr>
                <w:rFonts w:hint="eastAsia" w:ascii="仿宋_GB2312" w:hAnsi="宋体" w:eastAsia="仿宋_GB2312"/>
                <w:sz w:val="24"/>
              </w:rPr>
            </w:pPr>
            <w:r>
              <w:rPr>
                <w:rFonts w:hint="eastAsia" w:ascii="仿宋_GB2312" w:eastAsia="仿宋_GB2312"/>
                <w:color w:val="000000"/>
                <w:sz w:val="24"/>
                <w:u w:val="single" w:color="FFFFFF"/>
              </w:rPr>
              <w:t>医院有</w:t>
            </w:r>
            <w:r>
              <w:rPr>
                <w:rFonts w:hint="eastAsia" w:ascii="仿宋_GB2312" w:eastAsia="仿宋_GB2312"/>
                <w:color w:val="000000"/>
                <w:sz w:val="24"/>
                <w:u w:val="single" w:color="FFFFFF"/>
                <w:lang w:eastAsia="zh-CN"/>
              </w:rPr>
              <w:t>专门用于教学的两层学生宿舍，</w:t>
            </w:r>
            <w:r>
              <w:rPr>
                <w:rFonts w:hint="eastAsia" w:ascii="仿宋_GB2312" w:eastAsia="仿宋_GB2312"/>
                <w:color w:val="000000"/>
                <w:sz w:val="24"/>
                <w:u w:val="single" w:color="FFFFFF"/>
              </w:rPr>
              <w:t>为</w:t>
            </w:r>
            <w:r>
              <w:rPr>
                <w:rFonts w:hint="eastAsia" w:ascii="仿宋_GB2312" w:eastAsia="仿宋_GB2312"/>
                <w:color w:val="000000"/>
                <w:sz w:val="24"/>
                <w:u w:val="single" w:color="FFFFFF"/>
                <w:lang w:eastAsia="zh-CN"/>
              </w:rPr>
              <w:t>进站学习的研究生以及</w:t>
            </w:r>
            <w:r>
              <w:rPr>
                <w:rFonts w:hint="eastAsia" w:ascii="仿宋_GB2312" w:eastAsia="仿宋_GB2312"/>
                <w:color w:val="000000"/>
                <w:sz w:val="24"/>
                <w:u w:val="single" w:color="FFFFFF"/>
              </w:rPr>
              <w:t>进修访问学者配备专门的单身宿舍。医院每年下拨50万元人才经费，用于支持</w:t>
            </w:r>
            <w:r>
              <w:rPr>
                <w:rFonts w:hint="eastAsia" w:ascii="仿宋_GB2312" w:eastAsia="仿宋_GB2312"/>
                <w:color w:val="000000"/>
                <w:sz w:val="24"/>
                <w:u w:val="single" w:color="FFFFFF"/>
                <w:lang w:eastAsia="zh-CN"/>
              </w:rPr>
              <w:t>研究生，</w:t>
            </w:r>
            <w:r>
              <w:rPr>
                <w:rFonts w:hint="eastAsia" w:ascii="仿宋_GB2312" w:eastAsia="仿宋_GB2312"/>
                <w:color w:val="000000"/>
                <w:sz w:val="24"/>
                <w:u w:val="single" w:color="FFFFFF"/>
              </w:rPr>
              <w:t>人员进修、学术交流等方面</w:t>
            </w:r>
            <w:r>
              <w:rPr>
                <w:rFonts w:hint="eastAsia" w:ascii="仿宋_GB2312" w:eastAsia="仿宋_GB2312"/>
                <w:color w:val="000000"/>
                <w:sz w:val="24"/>
                <w:u w:val="single" w:color="FFFFFF"/>
                <w:lang w:eastAsia="zh-CN"/>
              </w:rPr>
              <w:t>支出</w:t>
            </w:r>
            <w:r>
              <w:rPr>
                <w:rFonts w:hint="eastAsia" w:ascii="仿宋_GB2312" w:eastAsia="仿宋_GB2312"/>
                <w:color w:val="000000"/>
                <w:sz w:val="24"/>
                <w:u w:val="single" w:color="FFFFFF"/>
              </w:rPr>
              <w:t>。</w:t>
            </w:r>
          </w:p>
          <w:p>
            <w:pPr>
              <w:rPr>
                <w:rFonts w:hint="eastAsia" w:ascii="仿宋_GB2312" w:hAnsi="宋体"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4.研究生进站培养计划和方案（限800字以内）</w:t>
            </w:r>
          </w:p>
          <w:p>
            <w:pPr>
              <w:rPr>
                <w:rFonts w:eastAsia="仿宋_GB2312"/>
                <w:sz w:val="24"/>
              </w:rPr>
            </w:pPr>
          </w:p>
          <w:p>
            <w:pPr>
              <w:pStyle w:val="9"/>
              <w:autoSpaceDN w:val="0"/>
              <w:spacing w:line="460" w:lineRule="exact"/>
              <w:ind w:firstLine="480" w:firstLineChars="200"/>
              <w:rPr>
                <w:rFonts w:hint="eastAsia" w:ascii="仿宋_GB2312" w:hAnsi="宋体" w:eastAsia="仿宋_GB2312"/>
                <w:sz w:val="24"/>
                <w:szCs w:val="24"/>
                <w:u w:val="single" w:color="FFFFFF"/>
              </w:rPr>
            </w:pPr>
            <w:r>
              <w:rPr>
                <w:rFonts w:hint="eastAsia" w:ascii="仿宋_GB2312" w:hAnsi="宋体" w:eastAsia="仿宋_GB2312"/>
                <w:sz w:val="24"/>
                <w:szCs w:val="24"/>
                <w:u w:val="single" w:color="FFFFFF"/>
              </w:rPr>
              <w:t>按照人才培养规划，坚持内部培养和外部引进相结合的原则，有计划地培养和招聘专业技术人才，构建科学合理的人才梯队。继续采取走出、请进来等形式安排医护人员出国进修，引进特色专家及各类优秀专业技术人才。力争在20</w:t>
            </w:r>
            <w:r>
              <w:rPr>
                <w:rFonts w:hint="eastAsia" w:ascii="仿宋_GB2312" w:hAnsi="宋体" w:eastAsia="仿宋_GB2312"/>
                <w:sz w:val="24"/>
                <w:szCs w:val="24"/>
                <w:u w:val="single" w:color="FFFFFF"/>
                <w:lang w:val="en-US" w:eastAsia="zh-CN"/>
              </w:rPr>
              <w:t>20</w:t>
            </w:r>
            <w:r>
              <w:rPr>
                <w:rFonts w:hint="eastAsia" w:ascii="仿宋_GB2312" w:hAnsi="宋体" w:eastAsia="仿宋_GB2312"/>
                <w:sz w:val="24"/>
                <w:szCs w:val="24"/>
                <w:u w:val="single" w:color="FFFFFF"/>
              </w:rPr>
              <w:t xml:space="preserve">年引进博士3-5名，加快在读研究生的培养，大力改善卫技人员的学历层次，各类专业人员参加规范化培训达到上级主管部门要求。根据医院的业务发展需要，选派优秀人才到省内外知名专科进行进修，提高业务技术水平，做好后备人才储备。  </w:t>
            </w:r>
          </w:p>
          <w:p>
            <w:pPr>
              <w:pStyle w:val="9"/>
              <w:autoSpaceDN w:val="0"/>
              <w:spacing w:line="460" w:lineRule="exact"/>
              <w:ind w:firstLine="480" w:firstLineChars="200"/>
              <w:rPr>
                <w:rFonts w:hint="eastAsia" w:ascii="仿宋_GB2312" w:hAnsi="宋体" w:eastAsia="仿宋_GB2312"/>
                <w:color w:val="000000"/>
                <w:sz w:val="24"/>
                <w:szCs w:val="24"/>
                <w:u w:val="single" w:color="FFFFFF"/>
              </w:rPr>
            </w:pPr>
            <w:r>
              <w:rPr>
                <w:rFonts w:hint="eastAsia" w:ascii="仿宋_GB2312" w:hAnsi="宋体" w:eastAsia="仿宋_GB2312"/>
                <w:color w:val="000000"/>
                <w:sz w:val="24"/>
                <w:szCs w:val="24"/>
                <w:u w:val="single" w:color="FFFFFF"/>
              </w:rPr>
              <w:t>做优特色专科。以南京市医学重点中心为龙头，整合肝病、临床与实验室，包括南京市</w:t>
            </w:r>
            <w:r>
              <w:rPr>
                <w:rFonts w:hint="eastAsia" w:ascii="仿宋_GB2312" w:hAnsi="宋体" w:eastAsia="仿宋_GB2312"/>
                <w:color w:val="000000"/>
                <w:sz w:val="24"/>
                <w:szCs w:val="24"/>
                <w:u w:val="single" w:color="FFFFFF"/>
                <w:lang w:eastAsia="zh-CN"/>
              </w:rPr>
              <w:t>医学</w:t>
            </w:r>
            <w:r>
              <w:rPr>
                <w:rFonts w:hint="eastAsia" w:ascii="仿宋_GB2312" w:hAnsi="宋体" w:eastAsia="仿宋_GB2312"/>
                <w:color w:val="000000"/>
                <w:sz w:val="24"/>
                <w:szCs w:val="24"/>
                <w:u w:val="single" w:color="FFFFFF"/>
              </w:rPr>
              <w:t>重点实验室、</w:t>
            </w:r>
            <w:r>
              <w:rPr>
                <w:rFonts w:hint="eastAsia" w:ascii="仿宋_GB2312" w:hAnsi="宋体" w:eastAsia="仿宋_GB2312"/>
                <w:color w:val="000000"/>
                <w:sz w:val="24"/>
                <w:szCs w:val="24"/>
                <w:u w:val="single" w:color="FFFFFF"/>
                <w:lang w:eastAsia="zh-CN"/>
              </w:rPr>
              <w:t>临床科研中心，检验检测中心</w:t>
            </w:r>
            <w:r>
              <w:rPr>
                <w:rFonts w:hint="eastAsia" w:ascii="仿宋_GB2312" w:hAnsi="宋体" w:eastAsia="仿宋_GB2312"/>
                <w:color w:val="000000"/>
                <w:sz w:val="24"/>
                <w:szCs w:val="24"/>
                <w:u w:val="single" w:color="FFFFFF"/>
              </w:rPr>
              <w:t>、病理科、国家中医药防治传染病重点研究室资源，建立</w:t>
            </w:r>
            <w:r>
              <w:rPr>
                <w:rFonts w:hint="eastAsia" w:ascii="仿宋_GB2312" w:hAnsi="宋体" w:eastAsia="仿宋_GB2312"/>
                <w:color w:val="000000"/>
                <w:sz w:val="24"/>
                <w:szCs w:val="24"/>
                <w:u w:val="single" w:color="FFFFFF"/>
                <w:lang w:eastAsia="zh-CN"/>
              </w:rPr>
              <w:t>完善</w:t>
            </w:r>
            <w:r>
              <w:rPr>
                <w:rFonts w:hint="eastAsia" w:ascii="仿宋_GB2312" w:hAnsi="宋体" w:eastAsia="仿宋_GB2312"/>
                <w:color w:val="000000"/>
                <w:sz w:val="24"/>
                <w:szCs w:val="24"/>
                <w:u w:val="single" w:color="FFFFFF"/>
              </w:rPr>
              <w:t>生物样本资源库，为全院的肝病和肝病科研提供技术平台，在肝病急性重大传染病分子免疫诊断方面列国内领先，以此为平台全院争取科研总立项</w:t>
            </w:r>
            <w:r>
              <w:rPr>
                <w:rFonts w:hint="eastAsia" w:ascii="仿宋_GB2312" w:eastAsia="仿宋_GB2312"/>
                <w:color w:val="000000"/>
                <w:sz w:val="24"/>
                <w:szCs w:val="24"/>
                <w:u w:val="single" w:color="FFFFFF"/>
              </w:rPr>
              <w:t>15-20</w:t>
            </w:r>
            <w:r>
              <w:rPr>
                <w:rFonts w:hint="eastAsia" w:ascii="仿宋_GB2312" w:hAnsi="宋体" w:eastAsia="仿宋_GB2312"/>
                <w:color w:val="000000"/>
                <w:sz w:val="24"/>
                <w:szCs w:val="24"/>
                <w:u w:val="single" w:color="FFFFFF"/>
              </w:rPr>
              <w:t>项，其中国家级项目</w:t>
            </w:r>
            <w:r>
              <w:rPr>
                <w:rFonts w:hint="eastAsia" w:ascii="仿宋_GB2312" w:eastAsia="仿宋_GB2312"/>
                <w:color w:val="000000"/>
                <w:sz w:val="24"/>
                <w:szCs w:val="24"/>
                <w:u w:val="single" w:color="FFFFFF"/>
              </w:rPr>
              <w:t>2-4</w:t>
            </w:r>
            <w:r>
              <w:rPr>
                <w:rFonts w:hint="eastAsia" w:ascii="仿宋_GB2312" w:hAnsi="宋体" w:eastAsia="仿宋_GB2312"/>
                <w:color w:val="000000"/>
                <w:sz w:val="24"/>
                <w:szCs w:val="24"/>
                <w:u w:val="single" w:color="FFFFFF"/>
              </w:rPr>
              <w:t>项，争取发表</w:t>
            </w:r>
            <w:r>
              <w:rPr>
                <w:rFonts w:hint="eastAsia" w:ascii="仿宋_GB2312" w:eastAsia="仿宋_GB2312"/>
                <w:color w:val="000000"/>
                <w:sz w:val="24"/>
                <w:szCs w:val="24"/>
                <w:u w:val="single" w:color="FFFFFF"/>
              </w:rPr>
              <w:t>SCI</w:t>
            </w:r>
            <w:r>
              <w:rPr>
                <w:rFonts w:hint="eastAsia" w:ascii="仿宋_GB2312" w:hAnsi="宋体" w:eastAsia="仿宋_GB2312"/>
                <w:color w:val="000000"/>
                <w:sz w:val="24"/>
                <w:szCs w:val="24"/>
                <w:u w:val="single" w:color="FFFFFF"/>
              </w:rPr>
              <w:t>论文</w:t>
            </w:r>
            <w:r>
              <w:rPr>
                <w:rFonts w:hint="eastAsia" w:ascii="仿宋_GB2312" w:eastAsia="仿宋_GB2312"/>
                <w:color w:val="000000"/>
                <w:sz w:val="24"/>
                <w:szCs w:val="24"/>
                <w:u w:val="single" w:color="FFFFFF"/>
              </w:rPr>
              <w:t>15-20</w:t>
            </w:r>
            <w:r>
              <w:rPr>
                <w:rFonts w:hint="eastAsia" w:ascii="仿宋_GB2312" w:hAnsi="宋体" w:eastAsia="仿宋_GB2312"/>
                <w:color w:val="000000"/>
                <w:sz w:val="24"/>
                <w:szCs w:val="24"/>
                <w:u w:val="single" w:color="FFFFFF"/>
              </w:rPr>
              <w:t>篇，核心统计源期刊论文</w:t>
            </w:r>
            <w:r>
              <w:rPr>
                <w:rFonts w:hint="eastAsia" w:ascii="仿宋_GB2312" w:eastAsia="仿宋_GB2312"/>
                <w:color w:val="000000"/>
                <w:sz w:val="24"/>
                <w:szCs w:val="24"/>
                <w:u w:val="single" w:color="FFFFFF"/>
              </w:rPr>
              <w:t>150</w:t>
            </w:r>
            <w:r>
              <w:rPr>
                <w:rFonts w:hint="eastAsia" w:ascii="仿宋_GB2312" w:hAnsi="宋体" w:eastAsia="仿宋_GB2312"/>
                <w:color w:val="000000"/>
                <w:sz w:val="24"/>
                <w:szCs w:val="24"/>
                <w:u w:val="single" w:color="FFFFFF"/>
              </w:rPr>
              <w:t>篇，获省市奖</w:t>
            </w:r>
            <w:r>
              <w:rPr>
                <w:rFonts w:hint="eastAsia" w:ascii="仿宋_GB2312" w:eastAsia="仿宋_GB2312"/>
                <w:color w:val="000000"/>
                <w:sz w:val="24"/>
                <w:szCs w:val="24"/>
                <w:u w:val="single" w:color="FFFFFF"/>
              </w:rPr>
              <w:t>2-5</w:t>
            </w:r>
            <w:r>
              <w:rPr>
                <w:rFonts w:hint="eastAsia" w:ascii="仿宋_GB2312" w:hAnsi="宋体" w:eastAsia="仿宋_GB2312"/>
                <w:color w:val="000000"/>
                <w:sz w:val="24"/>
                <w:szCs w:val="24"/>
                <w:u w:val="single" w:color="FFFFFF"/>
              </w:rPr>
              <w:t>项。</w:t>
            </w:r>
          </w:p>
          <w:p>
            <w:pPr>
              <w:pStyle w:val="9"/>
              <w:autoSpaceDN w:val="0"/>
              <w:spacing w:line="460" w:lineRule="exact"/>
              <w:ind w:firstLine="480"/>
              <w:rPr>
                <w:rFonts w:hint="eastAsia" w:ascii="仿宋_GB2312" w:hAnsi="宋体" w:eastAsia="仿宋_GB2312"/>
                <w:b/>
                <w:sz w:val="24"/>
                <w:szCs w:val="24"/>
                <w:lang w:eastAsia="zh-CN"/>
              </w:rPr>
            </w:pPr>
            <w:r>
              <w:rPr>
                <w:rFonts w:hint="eastAsia" w:ascii="仿宋_GB2312" w:hAnsi="宋体" w:eastAsia="仿宋_GB2312"/>
                <w:color w:val="000000"/>
                <w:sz w:val="24"/>
                <w:szCs w:val="24"/>
                <w:u w:val="single" w:color="FFFFFF"/>
              </w:rPr>
              <w:t>注重医学教育。举办国家和省继续医学教育学习班</w:t>
            </w:r>
            <w:r>
              <w:rPr>
                <w:rFonts w:hint="eastAsia" w:ascii="仿宋_GB2312" w:eastAsia="仿宋_GB2312"/>
                <w:color w:val="000000"/>
                <w:sz w:val="24"/>
                <w:szCs w:val="24"/>
                <w:u w:val="single" w:color="FFFFFF"/>
                <w:lang w:val="en-US" w:eastAsia="zh-CN"/>
              </w:rPr>
              <w:t>4</w:t>
            </w:r>
            <w:r>
              <w:rPr>
                <w:rFonts w:hint="eastAsia" w:ascii="仿宋_GB2312" w:eastAsia="仿宋_GB2312"/>
                <w:color w:val="000000"/>
                <w:sz w:val="24"/>
                <w:szCs w:val="24"/>
                <w:u w:val="single" w:color="FFFFFF"/>
              </w:rPr>
              <w:t>-</w:t>
            </w:r>
            <w:r>
              <w:rPr>
                <w:rFonts w:hint="eastAsia" w:ascii="仿宋_GB2312" w:eastAsia="仿宋_GB2312"/>
                <w:color w:val="000000"/>
                <w:sz w:val="24"/>
                <w:szCs w:val="24"/>
                <w:u w:val="single" w:color="FFFFFF"/>
                <w:lang w:val="en-US" w:eastAsia="zh-CN"/>
              </w:rPr>
              <w:t>5</w:t>
            </w:r>
            <w:r>
              <w:rPr>
                <w:rFonts w:hint="eastAsia" w:ascii="仿宋_GB2312" w:hAnsi="宋体" w:eastAsia="仿宋_GB2312"/>
                <w:color w:val="000000"/>
                <w:sz w:val="24"/>
                <w:szCs w:val="24"/>
                <w:u w:val="single" w:color="FFFFFF"/>
              </w:rPr>
              <w:t>期，主办江苏省医学会传染病年会、江苏省医院协会传染病医院管理年会、江苏省传染病质量控制年会。</w:t>
            </w:r>
            <w:r>
              <w:rPr>
                <w:rFonts w:hint="eastAsia" w:ascii="仿宋_GB2312" w:hAnsi="宋体" w:eastAsia="仿宋_GB2312"/>
                <w:color w:val="000000"/>
                <w:sz w:val="24"/>
                <w:szCs w:val="24"/>
                <w:u w:val="single" w:color="FFFFFF"/>
                <w:lang w:eastAsia="zh-CN"/>
              </w:rPr>
              <w:t>高质量</w:t>
            </w:r>
            <w:r>
              <w:rPr>
                <w:rFonts w:hint="eastAsia" w:ascii="仿宋_GB2312" w:hAnsi="宋体" w:eastAsia="仿宋_GB2312"/>
                <w:color w:val="000000"/>
                <w:sz w:val="24"/>
                <w:szCs w:val="24"/>
                <w:u w:val="single" w:color="FFFFFF"/>
              </w:rPr>
              <w:t>完成</w:t>
            </w:r>
            <w:r>
              <w:rPr>
                <w:rFonts w:hint="eastAsia" w:ascii="仿宋_GB2312" w:hAnsi="宋体" w:eastAsia="仿宋_GB2312"/>
                <w:color w:val="000000"/>
                <w:sz w:val="24"/>
                <w:szCs w:val="24"/>
                <w:u w:val="single" w:color="FFFFFF"/>
                <w:lang w:val="en-US" w:eastAsia="zh-CN"/>
              </w:rPr>
              <w:t>2016级</w:t>
            </w:r>
            <w:r>
              <w:rPr>
                <w:rFonts w:hint="eastAsia" w:ascii="仿宋_GB2312" w:hAnsi="宋体" w:eastAsia="仿宋_GB2312"/>
                <w:color w:val="000000"/>
                <w:sz w:val="24"/>
                <w:szCs w:val="24"/>
                <w:u w:val="single" w:color="FFFFFF"/>
              </w:rPr>
              <w:t>南京中医药大学</w:t>
            </w:r>
            <w:r>
              <w:rPr>
                <w:rFonts w:hint="eastAsia" w:ascii="仿宋_GB2312" w:hAnsi="宋体" w:eastAsia="仿宋_GB2312"/>
                <w:color w:val="000000"/>
                <w:sz w:val="24"/>
                <w:szCs w:val="24"/>
                <w:u w:val="single" w:color="FFFFFF"/>
                <w:lang w:eastAsia="zh-CN"/>
              </w:rPr>
              <w:t>和徐州医科大学临床驻点班的</w:t>
            </w:r>
            <w:r>
              <w:rPr>
                <w:rFonts w:hint="eastAsia" w:ascii="仿宋_GB2312" w:hAnsi="宋体" w:eastAsia="仿宋_GB2312"/>
                <w:color w:val="000000"/>
                <w:sz w:val="24"/>
                <w:szCs w:val="24"/>
                <w:u w:val="single" w:color="FFFFFF"/>
              </w:rPr>
              <w:t>教学任务</w:t>
            </w:r>
            <w:r>
              <w:rPr>
                <w:rFonts w:hint="eastAsia" w:ascii="仿宋_GB2312" w:hAnsi="宋体" w:eastAsia="仿宋_GB2312"/>
                <w:color w:val="000000"/>
                <w:sz w:val="24"/>
                <w:szCs w:val="24"/>
                <w:u w:val="single" w:color="FFFFFF"/>
                <w:lang w:eastAsia="zh-CN"/>
              </w:rPr>
              <w:t>以及</w:t>
            </w:r>
            <w:r>
              <w:rPr>
                <w:rFonts w:hint="eastAsia" w:ascii="仿宋_GB2312" w:hAnsi="宋体" w:eastAsia="仿宋_GB2312"/>
                <w:color w:val="000000"/>
                <w:sz w:val="24"/>
                <w:szCs w:val="24"/>
                <w:u w:val="single" w:color="FFFFFF"/>
              </w:rPr>
              <w:t>东南大学、南京大学医学院</w:t>
            </w:r>
            <w:r>
              <w:rPr>
                <w:rFonts w:hint="eastAsia" w:ascii="仿宋_GB2312" w:hAnsi="宋体" w:eastAsia="仿宋_GB2312"/>
                <w:color w:val="000000"/>
                <w:sz w:val="24"/>
                <w:szCs w:val="24"/>
                <w:u w:val="single" w:color="FFFFFF"/>
                <w:lang w:eastAsia="zh-CN"/>
              </w:rPr>
              <w:t>的传染病教学任务。</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jc w:val="center"/>
        </w:trPr>
        <w:tc>
          <w:tcPr>
            <w:tcW w:w="3044" w:type="dxa"/>
            <w:gridSpan w:val="2"/>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申请设站单位意见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80" w:firstLineChars="200"/>
              <w:rPr>
                <w:rFonts w:eastAsia="仿宋_GB2312"/>
                <w:sz w:val="24"/>
              </w:rPr>
            </w:pPr>
            <w:r>
              <w:rPr>
                <w:rFonts w:eastAsia="仿宋_GB2312"/>
                <w:sz w:val="24"/>
              </w:rPr>
              <w:t>年    月    日</w:t>
            </w:r>
          </w:p>
        </w:tc>
        <w:tc>
          <w:tcPr>
            <w:tcW w:w="2977"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高校所属院系意见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360" w:firstLineChars="150"/>
              <w:rPr>
                <w:szCs w:val="21"/>
              </w:rPr>
            </w:pPr>
            <w:r>
              <w:rPr>
                <w:rFonts w:eastAsia="仿宋_GB2312"/>
                <w:sz w:val="24"/>
              </w:rPr>
              <w:t>年    月    日</w:t>
            </w:r>
          </w:p>
        </w:tc>
        <w:tc>
          <w:tcPr>
            <w:tcW w:w="3354" w:type="dxa"/>
            <w:gridSpan w:val="3"/>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720" w:firstLineChars="300"/>
              <w:rPr>
                <w:szCs w:val="21"/>
              </w:rPr>
            </w:pPr>
            <w:r>
              <w:rPr>
                <w:rFonts w:eastAsia="仿宋_GB2312"/>
                <w:sz w:val="24"/>
              </w:rPr>
              <w:t>年    月    日</w:t>
            </w:r>
          </w:p>
        </w:tc>
      </w:tr>
    </w:tbl>
    <w:p>
      <w:pPr>
        <w:pStyle w:val="3"/>
        <w:spacing w:before="0" w:beforeAutospacing="0" w:after="0" w:afterAutospacing="0" w:line="400" w:lineRule="exact"/>
        <w:jc w:val="both"/>
        <w:rPr>
          <w:rFonts w:ascii="Times New Roman" w:hAnsi="Times New Roman" w:cs="Times New Roman"/>
          <w:b/>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62D2EC5C-A4E1-4DD6-87A1-38F1410B3B54}"/>
    <w:docVar w:name="KY_MEDREF_VERSION" w:val="3"/>
  </w:docVars>
  <w:rsids>
    <w:rsidRoot w:val="004C3BC8"/>
    <w:rsid w:val="004C3BC8"/>
    <w:rsid w:val="00711FA2"/>
    <w:rsid w:val="05E4787E"/>
    <w:rsid w:val="06A96020"/>
    <w:rsid w:val="0DC675C7"/>
    <w:rsid w:val="11D30FA6"/>
    <w:rsid w:val="15820080"/>
    <w:rsid w:val="16A4140C"/>
    <w:rsid w:val="17BD29D9"/>
    <w:rsid w:val="19BD2EF5"/>
    <w:rsid w:val="1A920DF0"/>
    <w:rsid w:val="1F6B4DCC"/>
    <w:rsid w:val="2106481E"/>
    <w:rsid w:val="22065608"/>
    <w:rsid w:val="2337474C"/>
    <w:rsid w:val="234B238A"/>
    <w:rsid w:val="2380720B"/>
    <w:rsid w:val="270F5FAF"/>
    <w:rsid w:val="29F46853"/>
    <w:rsid w:val="2BB16BE3"/>
    <w:rsid w:val="2CDB6E49"/>
    <w:rsid w:val="2EA75383"/>
    <w:rsid w:val="2FCA4EA5"/>
    <w:rsid w:val="33071274"/>
    <w:rsid w:val="36AF5DE9"/>
    <w:rsid w:val="36EB5311"/>
    <w:rsid w:val="3C73728D"/>
    <w:rsid w:val="3F341434"/>
    <w:rsid w:val="3F9B0282"/>
    <w:rsid w:val="46501483"/>
    <w:rsid w:val="48B5286E"/>
    <w:rsid w:val="49667B40"/>
    <w:rsid w:val="49F05144"/>
    <w:rsid w:val="4FF03528"/>
    <w:rsid w:val="505769B2"/>
    <w:rsid w:val="54B5236F"/>
    <w:rsid w:val="574D1F9F"/>
    <w:rsid w:val="5B467169"/>
    <w:rsid w:val="627F048C"/>
    <w:rsid w:val="67591108"/>
    <w:rsid w:val="6BF53B93"/>
    <w:rsid w:val="6CDC3143"/>
    <w:rsid w:val="6D996EC8"/>
    <w:rsid w:val="70DA7D0F"/>
    <w:rsid w:val="721824DD"/>
    <w:rsid w:val="74C72DE1"/>
    <w:rsid w:val="761434A5"/>
    <w:rsid w:val="78D10A62"/>
    <w:rsid w:val="7ABB1C2E"/>
    <w:rsid w:val="7ADE3F60"/>
    <w:rsid w:val="7B1742A2"/>
    <w:rsid w:val="7CEA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semiHidden/>
    <w:qFormat/>
    <w:uiPriority w:val="99"/>
    <w:rPr>
      <w:rFonts w:ascii="Times New Roman" w:hAnsi="Times New Roman" w:eastAsia="宋体" w:cs="Times New Roman"/>
      <w:sz w:val="18"/>
      <w:szCs w:val="18"/>
    </w:rPr>
  </w:style>
  <w:style w:type="character" w:customStyle="1" w:styleId="8">
    <w:name w:val="页脚 Char1"/>
    <w:link w:val="2"/>
    <w:qFormat/>
    <w:uiPriority w:val="99"/>
    <w:rPr>
      <w:rFonts w:ascii="Times New Roman" w:hAnsi="Times New Roman" w:eastAsia="宋体" w:cs="Times New Roman"/>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4</Pages>
  <Words>131</Words>
  <Characters>753</Characters>
  <Lines>6</Lines>
  <Paragraphs>1</Paragraphs>
  <TotalTime>15</TotalTime>
  <ScaleCrop>false</ScaleCrop>
  <LinksUpToDate>false</LinksUpToDate>
  <CharactersWithSpaces>883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2019-09-04T08:34:00Z</dcterms:created>
  <dc:creator>JSJYT User</dc:creator>
  <cp:lastModifiedBy>西伯利亚狼</cp:lastModifiedBy>
  <dcterms:modified xsi:type="dcterms:W3CDTF">2020-08-05T05:11:28Z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